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789A" w14:textId="49AB2F8A" w:rsidR="00070917" w:rsidRPr="00C50AF8" w:rsidRDefault="00BA6E6C" w:rsidP="00C50AF8">
      <w:pPr>
        <w:pStyle w:val="NoSpacing"/>
        <w:rPr>
          <w:b/>
          <w:bCs/>
          <w:sz w:val="44"/>
          <w:szCs w:val="44"/>
        </w:rPr>
      </w:pPr>
      <w:r>
        <w:rPr>
          <w:b/>
          <w:bCs/>
          <w:sz w:val="44"/>
          <w:szCs w:val="44"/>
        </w:rPr>
        <w:t>Planning and Compliance Specialist</w:t>
      </w:r>
    </w:p>
    <w:p w14:paraId="4A838FE6" w14:textId="09929D4B" w:rsidR="00C50AF8" w:rsidRPr="00F67575" w:rsidRDefault="00C50AF8" w:rsidP="00C50AF8">
      <w:pPr>
        <w:pStyle w:val="NoSpacing"/>
        <w:rPr>
          <w:b/>
          <w:bCs/>
          <w:sz w:val="32"/>
          <w:szCs w:val="32"/>
        </w:rPr>
      </w:pPr>
      <w:r w:rsidRPr="00F67575">
        <w:rPr>
          <w:b/>
          <w:bCs/>
          <w:sz w:val="32"/>
          <w:szCs w:val="32"/>
        </w:rPr>
        <w:t>Thurston P</w:t>
      </w:r>
      <w:r w:rsidR="00BA6E6C">
        <w:rPr>
          <w:b/>
          <w:bCs/>
          <w:sz w:val="32"/>
          <w:szCs w:val="32"/>
        </w:rPr>
        <w:t>ublic Utility District (P</w:t>
      </w:r>
      <w:r w:rsidRPr="00F67575">
        <w:rPr>
          <w:b/>
          <w:bCs/>
          <w:sz w:val="32"/>
          <w:szCs w:val="32"/>
        </w:rPr>
        <w:t>UD</w:t>
      </w:r>
      <w:r w:rsidR="00BA6E6C">
        <w:rPr>
          <w:b/>
          <w:bCs/>
          <w:sz w:val="32"/>
          <w:szCs w:val="32"/>
        </w:rPr>
        <w:t>)</w:t>
      </w:r>
    </w:p>
    <w:p w14:paraId="34345062" w14:textId="77777777" w:rsidR="00C50AF8" w:rsidRPr="00C50AF8" w:rsidRDefault="00C50AF8" w:rsidP="00C50AF8">
      <w:pPr>
        <w:pStyle w:val="NoSpacing"/>
        <w:rPr>
          <w:b/>
          <w:bCs/>
          <w:sz w:val="24"/>
          <w:szCs w:val="24"/>
        </w:rPr>
      </w:pPr>
    </w:p>
    <w:p w14:paraId="5B929A04" w14:textId="7FA125C9" w:rsidR="00C50AF8" w:rsidRPr="00C50AF8" w:rsidRDefault="00C50AF8" w:rsidP="00C50AF8">
      <w:pPr>
        <w:pStyle w:val="NoSpacing"/>
        <w:rPr>
          <w:b/>
          <w:bCs/>
          <w:sz w:val="24"/>
          <w:szCs w:val="24"/>
        </w:rPr>
      </w:pPr>
      <w:r w:rsidRPr="00C50AF8">
        <w:rPr>
          <w:b/>
          <w:bCs/>
          <w:sz w:val="24"/>
          <w:szCs w:val="24"/>
        </w:rPr>
        <w:t>Job Type: Full-Time, Permanent</w:t>
      </w:r>
      <w:r w:rsidR="00F8163E">
        <w:rPr>
          <w:b/>
          <w:bCs/>
          <w:sz w:val="24"/>
          <w:szCs w:val="24"/>
        </w:rPr>
        <w:t xml:space="preserve">, </w:t>
      </w:r>
      <w:r w:rsidRPr="00C50AF8">
        <w:rPr>
          <w:b/>
          <w:bCs/>
          <w:sz w:val="24"/>
          <w:szCs w:val="24"/>
        </w:rPr>
        <w:t>FLSA Exempt</w:t>
      </w:r>
    </w:p>
    <w:p w14:paraId="3EEDFB51" w14:textId="724F4E7C" w:rsidR="00F8163E" w:rsidRPr="00C50AF8" w:rsidRDefault="00F8163E" w:rsidP="00C50AF8">
      <w:pPr>
        <w:pStyle w:val="NoSpacing"/>
        <w:rPr>
          <w:b/>
          <w:bCs/>
          <w:sz w:val="24"/>
          <w:szCs w:val="24"/>
        </w:rPr>
      </w:pPr>
      <w:r>
        <w:rPr>
          <w:b/>
          <w:bCs/>
          <w:sz w:val="24"/>
          <w:szCs w:val="24"/>
        </w:rPr>
        <w:t xml:space="preserve">Location: Thurston PUD </w:t>
      </w:r>
      <w:r w:rsidR="00BA6E6C">
        <w:rPr>
          <w:b/>
          <w:bCs/>
          <w:sz w:val="24"/>
          <w:szCs w:val="24"/>
        </w:rPr>
        <w:t>Field Operations</w:t>
      </w:r>
      <w:r>
        <w:rPr>
          <w:b/>
          <w:bCs/>
          <w:sz w:val="24"/>
          <w:szCs w:val="24"/>
        </w:rPr>
        <w:t xml:space="preserve"> – </w:t>
      </w:r>
      <w:r w:rsidR="00BA6E6C">
        <w:rPr>
          <w:b/>
          <w:bCs/>
          <w:sz w:val="24"/>
          <w:szCs w:val="24"/>
        </w:rPr>
        <w:t>Olympia</w:t>
      </w:r>
      <w:r>
        <w:rPr>
          <w:b/>
          <w:bCs/>
          <w:sz w:val="24"/>
          <w:szCs w:val="24"/>
        </w:rPr>
        <w:t>, WA</w:t>
      </w:r>
    </w:p>
    <w:p w14:paraId="75894389" w14:textId="378FB34A" w:rsidR="00C50AF8" w:rsidRDefault="00C50AF8" w:rsidP="00C50AF8">
      <w:pPr>
        <w:pStyle w:val="NoSpacing"/>
        <w:rPr>
          <w:b/>
          <w:bCs/>
          <w:sz w:val="24"/>
          <w:szCs w:val="24"/>
        </w:rPr>
      </w:pPr>
      <w:r w:rsidRPr="00C50AF8">
        <w:rPr>
          <w:b/>
          <w:bCs/>
          <w:sz w:val="24"/>
          <w:szCs w:val="24"/>
        </w:rPr>
        <w:t>Closing: Open Until Filled</w:t>
      </w:r>
    </w:p>
    <w:p w14:paraId="42B7B9ED" w14:textId="3358945F" w:rsidR="00F8163E" w:rsidRPr="00C50AF8" w:rsidRDefault="00F8163E" w:rsidP="00F8163E">
      <w:pPr>
        <w:pStyle w:val="NoSpacing"/>
        <w:rPr>
          <w:b/>
          <w:bCs/>
          <w:sz w:val="24"/>
          <w:szCs w:val="24"/>
        </w:rPr>
      </w:pPr>
      <w:r w:rsidRPr="00C50AF8">
        <w:rPr>
          <w:b/>
          <w:bCs/>
          <w:sz w:val="24"/>
          <w:szCs w:val="24"/>
        </w:rPr>
        <w:t xml:space="preserve">Pay Range: </w:t>
      </w:r>
      <w:r w:rsidRPr="00F8163E">
        <w:rPr>
          <w:b/>
          <w:bCs/>
          <w:sz w:val="24"/>
          <w:szCs w:val="24"/>
        </w:rPr>
        <w:t>$</w:t>
      </w:r>
      <w:r w:rsidR="00BA6E6C">
        <w:rPr>
          <w:b/>
          <w:bCs/>
          <w:sz w:val="24"/>
          <w:szCs w:val="24"/>
        </w:rPr>
        <w:t>6,262</w:t>
      </w:r>
      <w:r w:rsidRPr="00F8163E">
        <w:rPr>
          <w:b/>
          <w:bCs/>
          <w:sz w:val="24"/>
          <w:szCs w:val="24"/>
        </w:rPr>
        <w:t xml:space="preserve"> - $</w:t>
      </w:r>
      <w:r w:rsidR="00BA6E6C">
        <w:rPr>
          <w:b/>
          <w:bCs/>
          <w:sz w:val="24"/>
          <w:szCs w:val="24"/>
        </w:rPr>
        <w:t>8,000</w:t>
      </w:r>
      <w:r w:rsidRPr="00F8163E">
        <w:rPr>
          <w:b/>
          <w:bCs/>
          <w:sz w:val="24"/>
          <w:szCs w:val="24"/>
        </w:rPr>
        <w:t xml:space="preserve"> per month ($</w:t>
      </w:r>
      <w:r w:rsidR="00BA6E6C">
        <w:rPr>
          <w:b/>
          <w:bCs/>
          <w:sz w:val="24"/>
          <w:szCs w:val="24"/>
        </w:rPr>
        <w:t>36.13</w:t>
      </w:r>
      <w:r w:rsidRPr="00F8163E">
        <w:rPr>
          <w:b/>
          <w:bCs/>
          <w:sz w:val="24"/>
          <w:szCs w:val="24"/>
        </w:rPr>
        <w:t xml:space="preserve"> - $</w:t>
      </w:r>
      <w:r w:rsidR="00BA6E6C">
        <w:rPr>
          <w:b/>
          <w:bCs/>
          <w:sz w:val="24"/>
          <w:szCs w:val="24"/>
        </w:rPr>
        <w:t>46.15</w:t>
      </w:r>
      <w:r w:rsidRPr="00F8163E">
        <w:rPr>
          <w:b/>
          <w:bCs/>
          <w:sz w:val="24"/>
          <w:szCs w:val="24"/>
        </w:rPr>
        <w:t xml:space="preserve"> per hour) </w:t>
      </w:r>
      <w:r>
        <w:rPr>
          <w:b/>
          <w:bCs/>
          <w:sz w:val="24"/>
          <w:szCs w:val="24"/>
        </w:rPr>
        <w:t>DOQ</w:t>
      </w:r>
    </w:p>
    <w:p w14:paraId="2DF0DED3" w14:textId="77777777" w:rsidR="00C50AF8" w:rsidRDefault="00C50AF8" w:rsidP="00C50AF8">
      <w:pPr>
        <w:pStyle w:val="Default"/>
      </w:pPr>
    </w:p>
    <w:p w14:paraId="0CA10877" w14:textId="77777777" w:rsidR="00C50AF8" w:rsidRPr="00C50AF8" w:rsidRDefault="00C50AF8" w:rsidP="00C50AF8">
      <w:pPr>
        <w:pStyle w:val="Default"/>
      </w:pPr>
      <w:r w:rsidRPr="00C50AF8">
        <w:rPr>
          <w:b/>
          <w:bCs/>
        </w:rPr>
        <w:t xml:space="preserve">About the Job </w:t>
      </w:r>
    </w:p>
    <w:p w14:paraId="53F64932" w14:textId="77777777" w:rsidR="00BA6E6C" w:rsidRPr="00BA6E6C" w:rsidRDefault="00BA6E6C" w:rsidP="00BA6E6C">
      <w:pPr>
        <w:pStyle w:val="Default"/>
        <w:rPr>
          <w:rFonts w:asciiTheme="minorHAnsi" w:hAnsiTheme="minorHAnsi" w:cstheme="minorHAnsi"/>
          <w:sz w:val="22"/>
          <w:szCs w:val="22"/>
        </w:rPr>
      </w:pPr>
      <w:r w:rsidRPr="00BA6E6C">
        <w:rPr>
          <w:rFonts w:asciiTheme="minorHAnsi" w:hAnsiTheme="minorHAnsi" w:cstheme="minorHAnsi"/>
          <w:sz w:val="22"/>
          <w:szCs w:val="22"/>
        </w:rPr>
        <w:t xml:space="preserve">The Planning and Compliance Specialist (PCS) position is a FLSA exempt, at-will position that provides professional level support for operations, planning and compliance activities. </w:t>
      </w:r>
    </w:p>
    <w:p w14:paraId="2A62E027" w14:textId="77777777" w:rsidR="00BA6E6C" w:rsidRPr="00BA6E6C" w:rsidRDefault="00BA6E6C" w:rsidP="00BA6E6C">
      <w:pPr>
        <w:pStyle w:val="Default"/>
        <w:rPr>
          <w:rFonts w:asciiTheme="minorHAnsi" w:hAnsiTheme="minorHAnsi" w:cstheme="minorHAnsi"/>
          <w:sz w:val="22"/>
          <w:szCs w:val="22"/>
        </w:rPr>
      </w:pPr>
    </w:p>
    <w:p w14:paraId="2E3DFB9B" w14:textId="77777777" w:rsidR="00BA6E6C" w:rsidRPr="00BA6E6C" w:rsidRDefault="00BA6E6C" w:rsidP="00BA6E6C">
      <w:pPr>
        <w:pStyle w:val="Default"/>
        <w:rPr>
          <w:rFonts w:asciiTheme="minorHAnsi" w:hAnsiTheme="minorHAnsi" w:cstheme="minorHAnsi"/>
          <w:sz w:val="22"/>
          <w:szCs w:val="22"/>
        </w:rPr>
      </w:pPr>
      <w:r w:rsidRPr="00BA6E6C">
        <w:rPr>
          <w:rFonts w:asciiTheme="minorHAnsi" w:hAnsiTheme="minorHAnsi" w:cstheme="minorHAnsi"/>
          <w:sz w:val="22"/>
          <w:szCs w:val="22"/>
        </w:rPr>
        <w:t xml:space="preserve">This position provides administrative, technical, and oversight support to ensure the </w:t>
      </w:r>
      <w:proofErr w:type="gramStart"/>
      <w:r w:rsidRPr="00BA6E6C">
        <w:rPr>
          <w:rFonts w:asciiTheme="minorHAnsi" w:hAnsiTheme="minorHAnsi" w:cstheme="minorHAnsi"/>
          <w:sz w:val="22"/>
          <w:szCs w:val="22"/>
        </w:rPr>
        <w:t>District’s</w:t>
      </w:r>
      <w:proofErr w:type="gramEnd"/>
      <w:r w:rsidRPr="00BA6E6C">
        <w:rPr>
          <w:rFonts w:asciiTheme="minorHAnsi" w:hAnsiTheme="minorHAnsi" w:cstheme="minorHAnsi"/>
          <w:sz w:val="22"/>
          <w:szCs w:val="22"/>
        </w:rPr>
        <w:t xml:space="preserve"> water systems are in compliance with all federal, state and local regulations. </w:t>
      </w:r>
    </w:p>
    <w:p w14:paraId="1AEA2F12" w14:textId="77777777" w:rsidR="00BA6E6C" w:rsidRPr="00BA6E6C" w:rsidRDefault="00BA6E6C" w:rsidP="00BA6E6C">
      <w:pPr>
        <w:pStyle w:val="Default"/>
        <w:rPr>
          <w:rFonts w:asciiTheme="minorHAnsi" w:hAnsiTheme="minorHAnsi" w:cstheme="minorHAnsi"/>
          <w:sz w:val="22"/>
          <w:szCs w:val="22"/>
        </w:rPr>
      </w:pPr>
    </w:p>
    <w:p w14:paraId="251C7D23" w14:textId="77777777" w:rsidR="00BA6E6C" w:rsidRPr="00BA6E6C" w:rsidRDefault="00BA6E6C" w:rsidP="00BA6E6C">
      <w:pPr>
        <w:pStyle w:val="Default"/>
        <w:rPr>
          <w:rFonts w:asciiTheme="minorHAnsi" w:hAnsiTheme="minorHAnsi" w:cstheme="minorHAnsi"/>
          <w:sz w:val="22"/>
          <w:szCs w:val="22"/>
        </w:rPr>
      </w:pPr>
      <w:r w:rsidRPr="00BA6E6C">
        <w:rPr>
          <w:rFonts w:asciiTheme="minorHAnsi" w:hAnsiTheme="minorHAnsi" w:cstheme="minorHAnsi"/>
          <w:sz w:val="22"/>
          <w:szCs w:val="22"/>
        </w:rPr>
        <w:t>This position assists, implements and manages programs like:</w:t>
      </w:r>
    </w:p>
    <w:p w14:paraId="50F97903" w14:textId="77777777" w:rsidR="00BA6E6C" w:rsidRPr="00BA6E6C" w:rsidRDefault="00BA6E6C" w:rsidP="00BA6E6C">
      <w:pPr>
        <w:pStyle w:val="Default"/>
        <w:numPr>
          <w:ilvl w:val="0"/>
          <w:numId w:val="13"/>
        </w:numPr>
        <w:rPr>
          <w:rFonts w:asciiTheme="minorHAnsi" w:hAnsiTheme="minorHAnsi" w:cstheme="minorHAnsi"/>
          <w:sz w:val="22"/>
          <w:szCs w:val="22"/>
        </w:rPr>
      </w:pPr>
      <w:r w:rsidRPr="00BA6E6C">
        <w:rPr>
          <w:rFonts w:asciiTheme="minorHAnsi" w:hAnsiTheme="minorHAnsi" w:cstheme="minorHAnsi"/>
          <w:sz w:val="22"/>
          <w:szCs w:val="22"/>
        </w:rPr>
        <w:t xml:space="preserve">The PUD’s Cross-Connection Control Program </w:t>
      </w:r>
    </w:p>
    <w:p w14:paraId="0DA44501" w14:textId="77777777" w:rsidR="00BA6E6C" w:rsidRPr="00BA6E6C" w:rsidRDefault="00BA6E6C" w:rsidP="00BA6E6C">
      <w:pPr>
        <w:pStyle w:val="Default"/>
        <w:numPr>
          <w:ilvl w:val="0"/>
          <w:numId w:val="13"/>
        </w:numPr>
        <w:rPr>
          <w:rFonts w:asciiTheme="minorHAnsi" w:hAnsiTheme="minorHAnsi" w:cstheme="minorHAnsi"/>
          <w:sz w:val="22"/>
          <w:szCs w:val="22"/>
        </w:rPr>
      </w:pPr>
      <w:r w:rsidRPr="00BA6E6C">
        <w:rPr>
          <w:rFonts w:asciiTheme="minorHAnsi" w:hAnsiTheme="minorHAnsi" w:cstheme="minorHAnsi"/>
          <w:sz w:val="22"/>
          <w:szCs w:val="22"/>
        </w:rPr>
        <w:t>Water Quality Monitoring Testing Program including annual Consumer Confidence Reports (CCRs) and Water Use Efficiency (WUE) reports</w:t>
      </w:r>
    </w:p>
    <w:p w14:paraId="71F7F3D4" w14:textId="77777777" w:rsidR="00BA6E6C" w:rsidRPr="00BA6E6C" w:rsidRDefault="00BA6E6C" w:rsidP="00BA6E6C">
      <w:pPr>
        <w:pStyle w:val="Default"/>
        <w:numPr>
          <w:ilvl w:val="0"/>
          <w:numId w:val="13"/>
        </w:numPr>
        <w:rPr>
          <w:rFonts w:asciiTheme="minorHAnsi" w:hAnsiTheme="minorHAnsi" w:cstheme="minorHAnsi"/>
          <w:sz w:val="22"/>
          <w:szCs w:val="22"/>
        </w:rPr>
      </w:pPr>
      <w:r w:rsidRPr="00BA6E6C">
        <w:rPr>
          <w:rFonts w:asciiTheme="minorHAnsi" w:hAnsiTheme="minorHAnsi" w:cstheme="minorHAnsi"/>
          <w:sz w:val="22"/>
          <w:szCs w:val="22"/>
        </w:rPr>
        <w:t xml:space="preserve">The Asset Management Plan (AMP) </w:t>
      </w:r>
    </w:p>
    <w:p w14:paraId="5051FC42" w14:textId="77777777" w:rsidR="00BA6E6C" w:rsidRPr="00BA6E6C" w:rsidRDefault="00BA6E6C" w:rsidP="00BA6E6C">
      <w:pPr>
        <w:pStyle w:val="Default"/>
        <w:numPr>
          <w:ilvl w:val="0"/>
          <w:numId w:val="13"/>
        </w:numPr>
        <w:rPr>
          <w:rFonts w:asciiTheme="minorHAnsi" w:hAnsiTheme="minorHAnsi" w:cstheme="minorHAnsi"/>
          <w:sz w:val="22"/>
          <w:szCs w:val="22"/>
        </w:rPr>
      </w:pPr>
      <w:r w:rsidRPr="00BA6E6C">
        <w:rPr>
          <w:rFonts w:asciiTheme="minorHAnsi" w:hAnsiTheme="minorHAnsi" w:cstheme="minorHAnsi"/>
          <w:sz w:val="22"/>
          <w:szCs w:val="22"/>
        </w:rPr>
        <w:t xml:space="preserve">The Capital Improvement Plan (CIP) </w:t>
      </w:r>
    </w:p>
    <w:p w14:paraId="74474DB6" w14:textId="77777777" w:rsidR="00BA6E6C" w:rsidRPr="00BA6E6C" w:rsidRDefault="00BA6E6C" w:rsidP="00BA6E6C">
      <w:pPr>
        <w:pStyle w:val="Default"/>
        <w:numPr>
          <w:ilvl w:val="0"/>
          <w:numId w:val="13"/>
        </w:numPr>
        <w:rPr>
          <w:rFonts w:asciiTheme="minorHAnsi" w:hAnsiTheme="minorHAnsi" w:cstheme="minorHAnsi"/>
          <w:sz w:val="22"/>
          <w:szCs w:val="22"/>
        </w:rPr>
      </w:pPr>
      <w:r w:rsidRPr="00BA6E6C">
        <w:rPr>
          <w:rFonts w:asciiTheme="minorHAnsi" w:hAnsiTheme="minorHAnsi" w:cstheme="minorHAnsi"/>
          <w:sz w:val="22"/>
          <w:szCs w:val="22"/>
        </w:rPr>
        <w:t>Water Rights tracking and reporting</w:t>
      </w:r>
    </w:p>
    <w:p w14:paraId="6E7D21DF" w14:textId="77777777" w:rsidR="00BA6E6C" w:rsidRPr="00BA6E6C" w:rsidRDefault="00BA6E6C" w:rsidP="00BA6E6C">
      <w:pPr>
        <w:pStyle w:val="Default"/>
        <w:numPr>
          <w:ilvl w:val="0"/>
          <w:numId w:val="13"/>
        </w:numPr>
        <w:rPr>
          <w:rFonts w:asciiTheme="minorHAnsi" w:hAnsiTheme="minorHAnsi" w:cstheme="minorHAnsi"/>
          <w:sz w:val="22"/>
          <w:szCs w:val="22"/>
        </w:rPr>
      </w:pPr>
      <w:r w:rsidRPr="00BA6E6C">
        <w:rPr>
          <w:rFonts w:asciiTheme="minorHAnsi" w:hAnsiTheme="minorHAnsi" w:cstheme="minorHAnsi"/>
          <w:sz w:val="22"/>
          <w:szCs w:val="22"/>
        </w:rPr>
        <w:t>Preparation and implementation of Lead Service Line Reports</w:t>
      </w:r>
    </w:p>
    <w:p w14:paraId="5189516F" w14:textId="77777777" w:rsidR="00BA6E6C" w:rsidRPr="00BA6E6C" w:rsidRDefault="00BA6E6C" w:rsidP="00BA6E6C">
      <w:pPr>
        <w:pStyle w:val="Default"/>
        <w:numPr>
          <w:ilvl w:val="0"/>
          <w:numId w:val="13"/>
        </w:numPr>
        <w:rPr>
          <w:rFonts w:asciiTheme="minorHAnsi" w:hAnsiTheme="minorHAnsi" w:cstheme="minorHAnsi"/>
          <w:sz w:val="22"/>
          <w:szCs w:val="22"/>
        </w:rPr>
      </w:pPr>
      <w:r w:rsidRPr="00BA6E6C">
        <w:rPr>
          <w:rFonts w:asciiTheme="minorHAnsi" w:hAnsiTheme="minorHAnsi" w:cstheme="minorHAnsi"/>
          <w:sz w:val="22"/>
          <w:szCs w:val="22"/>
        </w:rPr>
        <w:t>Field Operations Team staff support</w:t>
      </w:r>
    </w:p>
    <w:p w14:paraId="1C05FF0B" w14:textId="77777777" w:rsidR="00BA6E6C" w:rsidRPr="00BA6E6C" w:rsidRDefault="00BA6E6C" w:rsidP="00BA6E6C">
      <w:pPr>
        <w:pStyle w:val="Default"/>
        <w:numPr>
          <w:ilvl w:val="0"/>
          <w:numId w:val="13"/>
        </w:numPr>
        <w:rPr>
          <w:rFonts w:asciiTheme="minorHAnsi" w:hAnsiTheme="minorHAnsi" w:cstheme="minorHAnsi"/>
          <w:sz w:val="22"/>
          <w:szCs w:val="22"/>
        </w:rPr>
      </w:pPr>
      <w:r w:rsidRPr="00BA6E6C">
        <w:rPr>
          <w:rFonts w:asciiTheme="minorHAnsi" w:hAnsiTheme="minorHAnsi" w:cstheme="minorHAnsi"/>
          <w:sz w:val="22"/>
          <w:szCs w:val="22"/>
        </w:rPr>
        <w:t xml:space="preserve">Safety and Emergency Preparedness </w:t>
      </w:r>
    </w:p>
    <w:p w14:paraId="2D161C2B" w14:textId="77777777" w:rsidR="00BA6E6C" w:rsidRPr="00BA6E6C" w:rsidRDefault="00BA6E6C" w:rsidP="00BA6E6C">
      <w:pPr>
        <w:pStyle w:val="Default"/>
        <w:numPr>
          <w:ilvl w:val="0"/>
          <w:numId w:val="13"/>
        </w:numPr>
        <w:rPr>
          <w:rFonts w:asciiTheme="minorHAnsi" w:hAnsiTheme="minorHAnsi" w:cstheme="minorHAnsi"/>
          <w:sz w:val="22"/>
          <w:szCs w:val="22"/>
        </w:rPr>
      </w:pPr>
      <w:r w:rsidRPr="00BA6E6C">
        <w:rPr>
          <w:rFonts w:asciiTheme="minorHAnsi" w:hAnsiTheme="minorHAnsi" w:cstheme="minorHAnsi"/>
          <w:sz w:val="22"/>
          <w:szCs w:val="22"/>
        </w:rPr>
        <w:t>Water Availability tracking</w:t>
      </w:r>
    </w:p>
    <w:p w14:paraId="444368ED" w14:textId="77777777" w:rsidR="00BA6E6C" w:rsidRPr="00BA6E6C" w:rsidRDefault="00BA6E6C" w:rsidP="00BA6E6C">
      <w:pPr>
        <w:pStyle w:val="Default"/>
        <w:numPr>
          <w:ilvl w:val="0"/>
          <w:numId w:val="13"/>
        </w:numPr>
        <w:rPr>
          <w:rFonts w:asciiTheme="minorHAnsi" w:hAnsiTheme="minorHAnsi" w:cstheme="minorHAnsi"/>
          <w:sz w:val="22"/>
          <w:szCs w:val="22"/>
        </w:rPr>
      </w:pPr>
      <w:r w:rsidRPr="00BA6E6C">
        <w:rPr>
          <w:rFonts w:asciiTheme="minorHAnsi" w:hAnsiTheme="minorHAnsi" w:cstheme="minorHAnsi"/>
          <w:sz w:val="22"/>
          <w:szCs w:val="22"/>
        </w:rPr>
        <w:t>The Small Works Roster</w:t>
      </w:r>
    </w:p>
    <w:p w14:paraId="691D14A0" w14:textId="77777777" w:rsidR="00BA6E6C" w:rsidRPr="00BA6E6C" w:rsidRDefault="00BA6E6C" w:rsidP="00BA6E6C">
      <w:pPr>
        <w:pStyle w:val="Default"/>
        <w:rPr>
          <w:rFonts w:asciiTheme="minorHAnsi" w:hAnsiTheme="minorHAnsi" w:cstheme="minorHAnsi"/>
          <w:sz w:val="22"/>
          <w:szCs w:val="22"/>
        </w:rPr>
      </w:pPr>
    </w:p>
    <w:p w14:paraId="1BAD37BC" w14:textId="77777777" w:rsidR="00BA6E6C" w:rsidRPr="00BA6E6C" w:rsidRDefault="00BA6E6C" w:rsidP="00BA6E6C">
      <w:pPr>
        <w:pStyle w:val="Default"/>
        <w:rPr>
          <w:rFonts w:asciiTheme="minorHAnsi" w:hAnsiTheme="minorHAnsi" w:cstheme="minorHAnsi"/>
          <w:sz w:val="22"/>
          <w:szCs w:val="22"/>
        </w:rPr>
      </w:pPr>
      <w:r w:rsidRPr="00BA6E6C">
        <w:rPr>
          <w:rFonts w:asciiTheme="minorHAnsi" w:hAnsiTheme="minorHAnsi" w:cstheme="minorHAnsi"/>
          <w:sz w:val="22"/>
          <w:szCs w:val="22"/>
        </w:rPr>
        <w:t>This position attends community, Commission, and professional meetings as required.</w:t>
      </w:r>
    </w:p>
    <w:p w14:paraId="1386D25F" w14:textId="77777777" w:rsidR="00F8163E" w:rsidRDefault="00F8163E" w:rsidP="00C50AF8">
      <w:pPr>
        <w:pStyle w:val="Default"/>
        <w:rPr>
          <w:sz w:val="22"/>
          <w:szCs w:val="22"/>
        </w:rPr>
      </w:pPr>
    </w:p>
    <w:p w14:paraId="18CE7F78" w14:textId="29D35B27" w:rsidR="00C50AF8" w:rsidRDefault="00157DCA" w:rsidP="00C50AF8">
      <w:pPr>
        <w:pStyle w:val="Default"/>
        <w:rPr>
          <w:sz w:val="22"/>
          <w:szCs w:val="22"/>
        </w:rPr>
      </w:pPr>
      <w:r>
        <w:rPr>
          <w:sz w:val="22"/>
          <w:szCs w:val="22"/>
        </w:rPr>
        <w:t xml:space="preserve">For </w:t>
      </w:r>
      <w:r w:rsidR="00CF47D5">
        <w:rPr>
          <w:sz w:val="22"/>
          <w:szCs w:val="22"/>
        </w:rPr>
        <w:t xml:space="preserve">a list of essential duties, </w:t>
      </w:r>
      <w:r w:rsidR="00F8163E">
        <w:rPr>
          <w:sz w:val="22"/>
          <w:szCs w:val="22"/>
        </w:rPr>
        <w:t>qualifications,</w:t>
      </w:r>
      <w:r w:rsidR="00CF47D5">
        <w:rPr>
          <w:sz w:val="22"/>
          <w:szCs w:val="22"/>
        </w:rPr>
        <w:t xml:space="preserve"> and more information on this position,</w:t>
      </w:r>
      <w:r>
        <w:rPr>
          <w:sz w:val="22"/>
          <w:szCs w:val="22"/>
        </w:rPr>
        <w:t xml:space="preserve"> please visit our website at </w:t>
      </w:r>
      <w:hyperlink r:id="rId5" w:history="1">
        <w:r w:rsidRPr="007D4454">
          <w:rPr>
            <w:rStyle w:val="Hyperlink"/>
            <w:sz w:val="22"/>
            <w:szCs w:val="22"/>
          </w:rPr>
          <w:t>www.thurstonpud.org</w:t>
        </w:r>
      </w:hyperlink>
      <w:r>
        <w:rPr>
          <w:sz w:val="22"/>
          <w:szCs w:val="22"/>
        </w:rPr>
        <w:t xml:space="preserve">. </w:t>
      </w:r>
    </w:p>
    <w:p w14:paraId="44FCE7F3" w14:textId="77777777" w:rsidR="00C50AF8" w:rsidRDefault="00C50AF8" w:rsidP="00C50AF8">
      <w:pPr>
        <w:pStyle w:val="Default"/>
        <w:rPr>
          <w:sz w:val="22"/>
          <w:szCs w:val="22"/>
        </w:rPr>
      </w:pPr>
    </w:p>
    <w:p w14:paraId="0AE1B9A9" w14:textId="77777777" w:rsidR="00CF47D5" w:rsidRPr="00CF47D5" w:rsidRDefault="00CF47D5" w:rsidP="00CF47D5">
      <w:pPr>
        <w:jc w:val="both"/>
        <w:rPr>
          <w:rFonts w:ascii="Calibri" w:hAnsi="Calibri" w:cs="Calibri"/>
          <w:b/>
          <w:bCs/>
        </w:rPr>
      </w:pPr>
      <w:r w:rsidRPr="00CF47D5">
        <w:rPr>
          <w:rFonts w:ascii="Calibri" w:hAnsi="Calibri" w:cs="Calibri"/>
          <w:b/>
          <w:bCs/>
        </w:rPr>
        <w:t>Minimum Qualifications</w:t>
      </w:r>
    </w:p>
    <w:p w14:paraId="67599652" w14:textId="77777777" w:rsidR="00740157" w:rsidRDefault="00740157" w:rsidP="00740157">
      <w:pPr>
        <w:pStyle w:val="ListParagraph"/>
        <w:numPr>
          <w:ilvl w:val="0"/>
          <w:numId w:val="8"/>
        </w:numPr>
        <w:ind w:left="720"/>
        <w:contextualSpacing w:val="0"/>
        <w:rPr>
          <w:rFonts w:asciiTheme="minorHAnsi" w:hAnsiTheme="minorHAnsi" w:cstheme="minorHAnsi"/>
          <w:sz w:val="22"/>
          <w:szCs w:val="22"/>
        </w:rPr>
      </w:pPr>
      <w:r w:rsidRPr="004265EA">
        <w:rPr>
          <w:rFonts w:asciiTheme="minorHAnsi" w:hAnsiTheme="minorHAnsi" w:cstheme="minorHAnsi"/>
          <w:sz w:val="22"/>
          <w:szCs w:val="22"/>
        </w:rPr>
        <w:t>High school diploma</w:t>
      </w:r>
      <w:r>
        <w:rPr>
          <w:rFonts w:asciiTheme="minorHAnsi" w:hAnsiTheme="minorHAnsi" w:cstheme="minorHAnsi"/>
          <w:sz w:val="22"/>
          <w:szCs w:val="22"/>
        </w:rPr>
        <w:t xml:space="preserve">, </w:t>
      </w:r>
      <w:r w:rsidRPr="004265EA">
        <w:rPr>
          <w:rFonts w:asciiTheme="minorHAnsi" w:hAnsiTheme="minorHAnsi" w:cstheme="minorHAnsi"/>
          <w:sz w:val="22"/>
          <w:szCs w:val="22"/>
        </w:rPr>
        <w:t>GED</w:t>
      </w:r>
      <w:r>
        <w:rPr>
          <w:rFonts w:asciiTheme="minorHAnsi" w:hAnsiTheme="minorHAnsi" w:cstheme="minorHAnsi"/>
          <w:sz w:val="22"/>
          <w:szCs w:val="22"/>
        </w:rPr>
        <w:t>,</w:t>
      </w:r>
      <w:r w:rsidRPr="004265EA">
        <w:rPr>
          <w:rFonts w:asciiTheme="minorHAnsi" w:hAnsiTheme="minorHAnsi" w:cstheme="minorHAnsi"/>
          <w:sz w:val="22"/>
          <w:szCs w:val="22"/>
        </w:rPr>
        <w:t xml:space="preserve"> or ability to acquire one.</w:t>
      </w:r>
    </w:p>
    <w:p w14:paraId="72E8A2D3" w14:textId="77777777" w:rsidR="00740157" w:rsidRDefault="00740157" w:rsidP="00740157">
      <w:pPr>
        <w:pStyle w:val="ListParagraph"/>
        <w:numPr>
          <w:ilvl w:val="0"/>
          <w:numId w:val="8"/>
        </w:numPr>
        <w:ind w:left="720"/>
        <w:contextualSpacing w:val="0"/>
        <w:rPr>
          <w:rFonts w:asciiTheme="minorHAnsi" w:hAnsiTheme="minorHAnsi" w:cstheme="minorHAnsi"/>
          <w:sz w:val="22"/>
          <w:szCs w:val="22"/>
        </w:rPr>
      </w:pPr>
      <w:r w:rsidRPr="004265EA">
        <w:rPr>
          <w:rFonts w:asciiTheme="minorHAnsi" w:hAnsiTheme="minorHAnsi" w:cstheme="minorHAnsi"/>
          <w:sz w:val="22"/>
          <w:szCs w:val="22"/>
        </w:rPr>
        <w:t>Valid Washington State Driver’s License with a driving record acceptable to the PUD’s insurance carrier</w:t>
      </w:r>
      <w:r>
        <w:rPr>
          <w:rFonts w:asciiTheme="minorHAnsi" w:hAnsiTheme="minorHAnsi" w:cstheme="minorHAnsi"/>
          <w:sz w:val="22"/>
          <w:szCs w:val="22"/>
        </w:rPr>
        <w:t>.</w:t>
      </w:r>
    </w:p>
    <w:p w14:paraId="61BB6D17" w14:textId="77777777" w:rsidR="00740157" w:rsidRDefault="00740157" w:rsidP="00740157">
      <w:pPr>
        <w:pStyle w:val="ListParagraph"/>
        <w:numPr>
          <w:ilvl w:val="0"/>
          <w:numId w:val="8"/>
        </w:numPr>
        <w:ind w:left="720"/>
        <w:contextualSpacing w:val="0"/>
        <w:rPr>
          <w:rFonts w:asciiTheme="minorHAnsi" w:hAnsiTheme="minorHAnsi" w:cstheme="minorHAnsi"/>
          <w:sz w:val="22"/>
          <w:szCs w:val="22"/>
        </w:rPr>
      </w:pPr>
      <w:r>
        <w:rPr>
          <w:rFonts w:asciiTheme="minorHAnsi" w:hAnsiTheme="minorHAnsi" w:cstheme="minorHAnsi"/>
          <w:sz w:val="22"/>
          <w:szCs w:val="22"/>
        </w:rPr>
        <w:t>Demonstrated skills at an intermediate level for Microsoft Excel – creating, implementing, and managing large databases.</w:t>
      </w:r>
    </w:p>
    <w:p w14:paraId="6E54EFAF" w14:textId="77777777" w:rsidR="00740157" w:rsidRDefault="00740157" w:rsidP="00740157">
      <w:pPr>
        <w:pStyle w:val="ListParagraph"/>
        <w:numPr>
          <w:ilvl w:val="0"/>
          <w:numId w:val="8"/>
        </w:numPr>
        <w:ind w:left="720"/>
        <w:contextualSpacing w:val="0"/>
        <w:rPr>
          <w:rFonts w:asciiTheme="minorHAnsi" w:hAnsiTheme="minorHAnsi" w:cstheme="minorHAnsi"/>
          <w:sz w:val="22"/>
          <w:szCs w:val="22"/>
        </w:rPr>
      </w:pPr>
      <w:r>
        <w:rPr>
          <w:rFonts w:asciiTheme="minorHAnsi" w:hAnsiTheme="minorHAnsi" w:cstheme="minorHAnsi"/>
          <w:sz w:val="22"/>
          <w:szCs w:val="22"/>
        </w:rPr>
        <w:t>Associate degree in water/wastewater technology or comparable field AND five (5) years of demonstrated experience in one or more of the following areas. Additional experience may substitute education requirements.</w:t>
      </w:r>
    </w:p>
    <w:p w14:paraId="4B7BEEBB" w14:textId="77777777" w:rsidR="00740157" w:rsidRDefault="00740157" w:rsidP="00740157">
      <w:pPr>
        <w:pStyle w:val="ListParagraph"/>
        <w:numPr>
          <w:ilvl w:val="1"/>
          <w:numId w:val="8"/>
        </w:numPr>
        <w:contextualSpacing w:val="0"/>
        <w:rPr>
          <w:rFonts w:asciiTheme="minorHAnsi" w:hAnsiTheme="minorHAnsi" w:cstheme="minorHAnsi"/>
          <w:sz w:val="22"/>
          <w:szCs w:val="22"/>
        </w:rPr>
      </w:pPr>
      <w:r>
        <w:rPr>
          <w:rFonts w:asciiTheme="minorHAnsi" w:hAnsiTheme="minorHAnsi" w:cstheme="minorHAnsi"/>
          <w:sz w:val="22"/>
          <w:szCs w:val="22"/>
        </w:rPr>
        <w:t>Service as a water operator</w:t>
      </w:r>
    </w:p>
    <w:p w14:paraId="6C8253F9" w14:textId="77777777" w:rsidR="00740157" w:rsidRDefault="00740157" w:rsidP="00740157">
      <w:pPr>
        <w:pStyle w:val="ListParagraph"/>
        <w:numPr>
          <w:ilvl w:val="1"/>
          <w:numId w:val="8"/>
        </w:numPr>
        <w:contextualSpacing w:val="0"/>
        <w:rPr>
          <w:rFonts w:asciiTheme="minorHAnsi" w:hAnsiTheme="minorHAnsi" w:cstheme="minorHAnsi"/>
          <w:sz w:val="22"/>
          <w:szCs w:val="22"/>
        </w:rPr>
      </w:pPr>
      <w:r>
        <w:rPr>
          <w:rFonts w:asciiTheme="minorHAnsi" w:hAnsiTheme="minorHAnsi" w:cstheme="minorHAnsi"/>
          <w:sz w:val="22"/>
          <w:szCs w:val="22"/>
        </w:rPr>
        <w:t>Operations</w:t>
      </w:r>
    </w:p>
    <w:p w14:paraId="5EDC61B4" w14:textId="77777777" w:rsidR="00740157" w:rsidRDefault="00740157" w:rsidP="00740157">
      <w:pPr>
        <w:pStyle w:val="ListParagraph"/>
        <w:numPr>
          <w:ilvl w:val="1"/>
          <w:numId w:val="8"/>
        </w:numPr>
        <w:contextualSpacing w:val="0"/>
        <w:rPr>
          <w:rFonts w:asciiTheme="minorHAnsi" w:hAnsiTheme="minorHAnsi" w:cstheme="minorHAnsi"/>
          <w:sz w:val="22"/>
          <w:szCs w:val="22"/>
        </w:rPr>
      </w:pPr>
      <w:r>
        <w:rPr>
          <w:rFonts w:asciiTheme="minorHAnsi" w:hAnsiTheme="minorHAnsi" w:cstheme="minorHAnsi"/>
          <w:sz w:val="22"/>
          <w:szCs w:val="22"/>
        </w:rPr>
        <w:t>Planning</w:t>
      </w:r>
    </w:p>
    <w:p w14:paraId="479D261C" w14:textId="77777777" w:rsidR="00740157" w:rsidRDefault="00740157" w:rsidP="00740157">
      <w:pPr>
        <w:pStyle w:val="ListParagraph"/>
        <w:numPr>
          <w:ilvl w:val="1"/>
          <w:numId w:val="8"/>
        </w:numPr>
        <w:contextualSpacing w:val="0"/>
        <w:rPr>
          <w:rFonts w:asciiTheme="minorHAnsi" w:hAnsiTheme="minorHAnsi" w:cstheme="minorHAnsi"/>
          <w:sz w:val="22"/>
          <w:szCs w:val="22"/>
        </w:rPr>
      </w:pPr>
      <w:r>
        <w:rPr>
          <w:rFonts w:asciiTheme="minorHAnsi" w:hAnsiTheme="minorHAnsi" w:cstheme="minorHAnsi"/>
          <w:sz w:val="22"/>
          <w:szCs w:val="22"/>
        </w:rPr>
        <w:t>Compliance</w:t>
      </w:r>
    </w:p>
    <w:p w14:paraId="72CBD357" w14:textId="77777777" w:rsidR="00740157" w:rsidRDefault="00740157" w:rsidP="00740157">
      <w:pPr>
        <w:pStyle w:val="ListParagraph"/>
        <w:numPr>
          <w:ilvl w:val="1"/>
          <w:numId w:val="8"/>
        </w:numPr>
        <w:contextualSpacing w:val="0"/>
        <w:rPr>
          <w:rFonts w:asciiTheme="minorHAnsi" w:hAnsiTheme="minorHAnsi" w:cstheme="minorHAnsi"/>
          <w:sz w:val="22"/>
          <w:szCs w:val="22"/>
        </w:rPr>
      </w:pPr>
      <w:r>
        <w:rPr>
          <w:rFonts w:asciiTheme="minorHAnsi" w:hAnsiTheme="minorHAnsi" w:cstheme="minorHAnsi"/>
          <w:sz w:val="22"/>
          <w:szCs w:val="22"/>
        </w:rPr>
        <w:t>Customer service</w:t>
      </w:r>
    </w:p>
    <w:p w14:paraId="1077A246" w14:textId="77777777" w:rsidR="00740157" w:rsidRDefault="00740157" w:rsidP="00740157">
      <w:pPr>
        <w:pStyle w:val="ListParagraph"/>
        <w:numPr>
          <w:ilvl w:val="1"/>
          <w:numId w:val="8"/>
        </w:numPr>
        <w:contextualSpacing w:val="0"/>
        <w:rPr>
          <w:rFonts w:asciiTheme="minorHAnsi" w:hAnsiTheme="minorHAnsi" w:cstheme="minorHAnsi"/>
          <w:sz w:val="22"/>
          <w:szCs w:val="22"/>
        </w:rPr>
      </w:pPr>
      <w:r>
        <w:rPr>
          <w:rFonts w:asciiTheme="minorHAnsi" w:hAnsiTheme="minorHAnsi" w:cstheme="minorHAnsi"/>
          <w:sz w:val="22"/>
          <w:szCs w:val="22"/>
        </w:rPr>
        <w:t>Project management</w:t>
      </w:r>
    </w:p>
    <w:p w14:paraId="58992009" w14:textId="77777777" w:rsidR="00740157" w:rsidRDefault="00740157" w:rsidP="00740157">
      <w:pPr>
        <w:pStyle w:val="ListParagraph"/>
        <w:numPr>
          <w:ilvl w:val="1"/>
          <w:numId w:val="8"/>
        </w:numPr>
        <w:contextualSpacing w:val="0"/>
        <w:rPr>
          <w:rFonts w:asciiTheme="minorHAnsi" w:hAnsiTheme="minorHAnsi" w:cstheme="minorHAnsi"/>
          <w:sz w:val="22"/>
          <w:szCs w:val="22"/>
        </w:rPr>
      </w:pPr>
      <w:r>
        <w:rPr>
          <w:rFonts w:asciiTheme="minorHAnsi" w:hAnsiTheme="minorHAnsi" w:cstheme="minorHAnsi"/>
          <w:sz w:val="22"/>
          <w:szCs w:val="22"/>
        </w:rPr>
        <w:t>Database management</w:t>
      </w:r>
    </w:p>
    <w:p w14:paraId="056ED37D" w14:textId="77777777" w:rsidR="00740157" w:rsidRPr="003D532D" w:rsidRDefault="00740157" w:rsidP="00740157">
      <w:pPr>
        <w:pStyle w:val="ListParagraph"/>
        <w:numPr>
          <w:ilvl w:val="1"/>
          <w:numId w:val="8"/>
        </w:numPr>
        <w:contextualSpacing w:val="0"/>
        <w:rPr>
          <w:rFonts w:asciiTheme="minorHAnsi" w:hAnsiTheme="minorHAnsi" w:cstheme="minorHAnsi"/>
          <w:sz w:val="22"/>
          <w:szCs w:val="22"/>
        </w:rPr>
      </w:pPr>
      <w:r>
        <w:rPr>
          <w:rFonts w:asciiTheme="minorHAnsi" w:hAnsiTheme="minorHAnsi" w:cstheme="minorHAnsi"/>
          <w:sz w:val="22"/>
          <w:szCs w:val="22"/>
        </w:rPr>
        <w:t>Finance</w:t>
      </w:r>
    </w:p>
    <w:p w14:paraId="6AFA5EE8" w14:textId="77777777" w:rsidR="00CF47D5" w:rsidRPr="00CF47D5" w:rsidRDefault="00CF47D5" w:rsidP="00CF47D5">
      <w:pPr>
        <w:rPr>
          <w:rFonts w:ascii="Calibri" w:hAnsi="Calibri" w:cs="Calibri"/>
          <w:sz w:val="22"/>
          <w:szCs w:val="22"/>
        </w:rPr>
      </w:pPr>
    </w:p>
    <w:p w14:paraId="2217CC11" w14:textId="77777777" w:rsidR="00CF47D5" w:rsidRPr="00CF47D5" w:rsidRDefault="00CF47D5" w:rsidP="00CF47D5">
      <w:pPr>
        <w:rPr>
          <w:rFonts w:ascii="Calibri" w:hAnsi="Calibri" w:cs="Calibri"/>
          <w:b/>
          <w:bCs/>
        </w:rPr>
      </w:pPr>
      <w:r w:rsidRPr="00CF47D5">
        <w:rPr>
          <w:rFonts w:ascii="Calibri" w:hAnsi="Calibri" w:cs="Calibri"/>
          <w:b/>
          <w:bCs/>
        </w:rPr>
        <w:t>Preferred Qualifications</w:t>
      </w:r>
    </w:p>
    <w:p w14:paraId="087C026B" w14:textId="77777777" w:rsidR="00740157" w:rsidRDefault="00740157" w:rsidP="0074015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Prior job experience in the water utility field as a field technician or water quality specialist. </w:t>
      </w:r>
    </w:p>
    <w:p w14:paraId="187589FB" w14:textId="77777777" w:rsidR="00740157" w:rsidRDefault="00740157" w:rsidP="0074015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Water Distribution Manager (WDM) certification is desired.</w:t>
      </w:r>
    </w:p>
    <w:p w14:paraId="703B241E" w14:textId="77777777" w:rsidR="00740157" w:rsidRPr="0015428D" w:rsidRDefault="00740157" w:rsidP="0074015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Cross-Connection Control Specialist (CCS) certification is desired.</w:t>
      </w:r>
    </w:p>
    <w:p w14:paraId="7EA89E51" w14:textId="77777777" w:rsidR="00C50AF8" w:rsidRDefault="00C50AF8" w:rsidP="00C50AF8">
      <w:pPr>
        <w:pStyle w:val="Default"/>
        <w:rPr>
          <w:sz w:val="22"/>
          <w:szCs w:val="22"/>
        </w:rPr>
      </w:pPr>
    </w:p>
    <w:p w14:paraId="25CE7EEA" w14:textId="77777777" w:rsidR="00C50AF8" w:rsidRPr="00C50AF8" w:rsidRDefault="00C50AF8" w:rsidP="00C50AF8">
      <w:pPr>
        <w:pStyle w:val="NoSpacing"/>
        <w:rPr>
          <w:b/>
          <w:bCs/>
          <w:sz w:val="24"/>
          <w:szCs w:val="24"/>
        </w:rPr>
      </w:pPr>
      <w:r w:rsidRPr="00C50AF8">
        <w:rPr>
          <w:b/>
          <w:bCs/>
          <w:sz w:val="24"/>
          <w:szCs w:val="24"/>
        </w:rPr>
        <w:t>Apply</w:t>
      </w:r>
    </w:p>
    <w:p w14:paraId="4AF133BB" w14:textId="77777777" w:rsidR="00740157" w:rsidRDefault="00740157" w:rsidP="00740157">
      <w:pPr>
        <w:rPr>
          <w:rFonts w:asciiTheme="minorHAnsi" w:hAnsiTheme="minorHAnsi" w:cstheme="minorHAnsi"/>
          <w:color w:val="000000"/>
          <w:sz w:val="22"/>
          <w:szCs w:val="22"/>
        </w:rPr>
      </w:pPr>
      <w:bookmarkStart w:id="0" w:name="_Hlk134787121"/>
      <w:r>
        <w:rPr>
          <w:rFonts w:asciiTheme="minorHAnsi" w:hAnsiTheme="minorHAnsi" w:cstheme="minorHAnsi"/>
          <w:color w:val="000000"/>
          <w:sz w:val="22"/>
          <w:szCs w:val="22"/>
        </w:rPr>
        <w:t xml:space="preserve">To apply, submit a letter of interest and resume to </w:t>
      </w:r>
      <w:hyperlink r:id="rId6" w:history="1">
        <w:r w:rsidRPr="00274DB2">
          <w:rPr>
            <w:rStyle w:val="Hyperlink"/>
            <w:rFonts w:asciiTheme="minorHAnsi" w:hAnsiTheme="minorHAnsi" w:cstheme="minorHAnsi"/>
            <w:sz w:val="22"/>
            <w:szCs w:val="22"/>
          </w:rPr>
          <w:t>HR@thurstonpud.org</w:t>
        </w:r>
      </w:hyperlink>
      <w:r>
        <w:rPr>
          <w:rFonts w:asciiTheme="minorHAnsi" w:hAnsiTheme="minorHAnsi" w:cstheme="minorHAnsi"/>
          <w:color w:val="000000"/>
          <w:sz w:val="22"/>
          <w:szCs w:val="22"/>
        </w:rPr>
        <w:t xml:space="preserve">. </w:t>
      </w:r>
    </w:p>
    <w:p w14:paraId="225A5B9C" w14:textId="77777777" w:rsidR="00740157" w:rsidRDefault="00740157" w:rsidP="00740157">
      <w:pPr>
        <w:rPr>
          <w:rFonts w:asciiTheme="minorHAnsi" w:hAnsiTheme="minorHAnsi" w:cstheme="minorHAnsi"/>
          <w:color w:val="000000"/>
          <w:sz w:val="22"/>
          <w:szCs w:val="22"/>
        </w:rPr>
      </w:pPr>
    </w:p>
    <w:p w14:paraId="7F793EDE" w14:textId="77777777" w:rsidR="00740157" w:rsidRDefault="00740157" w:rsidP="0074015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The most qualified applicants will be asked to complete an application and additional testing will be required. Applications can be found online at </w:t>
      </w:r>
      <w:hyperlink r:id="rId7" w:history="1">
        <w:r w:rsidRPr="00A60289">
          <w:rPr>
            <w:rStyle w:val="Hyperlink"/>
            <w:rFonts w:asciiTheme="minorHAnsi" w:hAnsiTheme="minorHAnsi" w:cstheme="minorHAnsi"/>
            <w:sz w:val="22"/>
            <w:szCs w:val="22"/>
          </w:rPr>
          <w:t>www.thurstonpud.org</w:t>
        </w:r>
      </w:hyperlink>
      <w:r>
        <w:rPr>
          <w:rFonts w:asciiTheme="minorHAnsi" w:hAnsiTheme="minorHAnsi" w:cstheme="minorHAnsi"/>
          <w:color w:val="000000"/>
          <w:sz w:val="22"/>
          <w:szCs w:val="22"/>
        </w:rPr>
        <w:t xml:space="preserve">. </w:t>
      </w:r>
    </w:p>
    <w:p w14:paraId="696DCAA0" w14:textId="77777777" w:rsidR="00740157" w:rsidRDefault="00740157" w:rsidP="00740157">
      <w:pPr>
        <w:rPr>
          <w:rFonts w:asciiTheme="minorHAnsi" w:hAnsiTheme="minorHAnsi" w:cstheme="minorHAnsi"/>
          <w:color w:val="000000"/>
          <w:sz w:val="22"/>
          <w:szCs w:val="22"/>
        </w:rPr>
      </w:pPr>
    </w:p>
    <w:p w14:paraId="34033F42" w14:textId="77777777" w:rsidR="00740157" w:rsidRDefault="00740157" w:rsidP="00740157">
      <w:pPr>
        <w:tabs>
          <w:tab w:val="left" w:pos="1440"/>
        </w:tabs>
        <w:rPr>
          <w:rFonts w:asciiTheme="minorHAnsi" w:hAnsiTheme="minorHAnsi" w:cstheme="minorHAnsi"/>
          <w:color w:val="000000"/>
          <w:sz w:val="22"/>
          <w:szCs w:val="22"/>
        </w:rPr>
      </w:pPr>
    </w:p>
    <w:p w14:paraId="7B9E865D" w14:textId="77777777" w:rsidR="00740157" w:rsidRDefault="00740157" w:rsidP="00740157">
      <w:pPr>
        <w:tabs>
          <w:tab w:val="left" w:pos="1440"/>
        </w:tabs>
        <w:rPr>
          <w:rFonts w:asciiTheme="minorHAnsi" w:hAnsiTheme="minorHAnsi" w:cstheme="minorHAnsi"/>
          <w:color w:val="000000"/>
          <w:sz w:val="22"/>
          <w:szCs w:val="22"/>
        </w:rPr>
      </w:pPr>
      <w:r>
        <w:rPr>
          <w:rFonts w:asciiTheme="minorHAnsi" w:hAnsiTheme="minorHAnsi" w:cstheme="minorHAnsi"/>
          <w:color w:val="000000"/>
          <w:sz w:val="22"/>
          <w:szCs w:val="22"/>
        </w:rPr>
        <w:t>Email:</w:t>
      </w:r>
      <w:r>
        <w:rPr>
          <w:rFonts w:asciiTheme="minorHAnsi" w:hAnsiTheme="minorHAnsi" w:cstheme="minorHAnsi"/>
          <w:color w:val="000000"/>
          <w:sz w:val="22"/>
          <w:szCs w:val="22"/>
        </w:rPr>
        <w:tab/>
      </w:r>
      <w:hyperlink r:id="rId8" w:history="1">
        <w:r w:rsidRPr="00A60289">
          <w:rPr>
            <w:rStyle w:val="Hyperlink"/>
            <w:rFonts w:asciiTheme="minorHAnsi" w:hAnsiTheme="minorHAnsi" w:cstheme="minorHAnsi"/>
            <w:sz w:val="22"/>
            <w:szCs w:val="22"/>
          </w:rPr>
          <w:t>HR@thurstonpud.org</w:t>
        </w:r>
      </w:hyperlink>
      <w:r>
        <w:rPr>
          <w:rFonts w:asciiTheme="minorHAnsi" w:hAnsiTheme="minorHAnsi" w:cstheme="minorHAnsi"/>
          <w:color w:val="000000"/>
          <w:sz w:val="22"/>
          <w:szCs w:val="22"/>
        </w:rPr>
        <w:t xml:space="preserve"> </w:t>
      </w:r>
    </w:p>
    <w:p w14:paraId="0B959141" w14:textId="77777777" w:rsidR="00740157" w:rsidRDefault="00740157" w:rsidP="00740157">
      <w:pPr>
        <w:tabs>
          <w:tab w:val="left" w:pos="1440"/>
        </w:tabs>
        <w:rPr>
          <w:rFonts w:asciiTheme="minorHAnsi" w:hAnsiTheme="minorHAnsi" w:cstheme="minorHAnsi"/>
          <w:color w:val="000000"/>
          <w:sz w:val="22"/>
          <w:szCs w:val="22"/>
        </w:rPr>
      </w:pPr>
      <w:r>
        <w:rPr>
          <w:rFonts w:asciiTheme="minorHAnsi" w:hAnsiTheme="minorHAnsi" w:cstheme="minorHAnsi"/>
          <w:color w:val="000000"/>
          <w:sz w:val="22"/>
          <w:szCs w:val="22"/>
        </w:rPr>
        <w:t>Fax:</w:t>
      </w:r>
      <w:r>
        <w:rPr>
          <w:rFonts w:asciiTheme="minorHAnsi" w:hAnsiTheme="minorHAnsi" w:cstheme="minorHAnsi"/>
          <w:color w:val="000000"/>
          <w:sz w:val="22"/>
          <w:szCs w:val="22"/>
        </w:rPr>
        <w:tab/>
        <w:t>(360) 357-1172</w:t>
      </w:r>
    </w:p>
    <w:p w14:paraId="03F21AA5" w14:textId="77777777" w:rsidR="00740157" w:rsidRDefault="00740157" w:rsidP="00740157">
      <w:pPr>
        <w:tabs>
          <w:tab w:val="left" w:pos="1440"/>
        </w:tabs>
        <w:rPr>
          <w:rFonts w:asciiTheme="minorHAnsi" w:hAnsiTheme="minorHAnsi" w:cstheme="minorHAnsi"/>
          <w:color w:val="000000"/>
          <w:sz w:val="22"/>
          <w:szCs w:val="22"/>
        </w:rPr>
      </w:pPr>
      <w:r>
        <w:rPr>
          <w:rFonts w:asciiTheme="minorHAnsi" w:hAnsiTheme="minorHAnsi" w:cstheme="minorHAnsi"/>
          <w:color w:val="000000"/>
          <w:sz w:val="22"/>
          <w:szCs w:val="22"/>
        </w:rPr>
        <w:t>Mail:</w:t>
      </w:r>
      <w:r>
        <w:rPr>
          <w:rFonts w:asciiTheme="minorHAnsi" w:hAnsiTheme="minorHAnsi" w:cstheme="minorHAnsi"/>
          <w:color w:val="000000"/>
          <w:sz w:val="22"/>
          <w:szCs w:val="22"/>
        </w:rPr>
        <w:tab/>
        <w:t>Thurston PUD</w:t>
      </w:r>
    </w:p>
    <w:p w14:paraId="79F4EFF9" w14:textId="77777777" w:rsidR="00740157" w:rsidRDefault="00740157" w:rsidP="00740157">
      <w:pPr>
        <w:tabs>
          <w:tab w:val="left" w:pos="1440"/>
        </w:tabs>
        <w:rPr>
          <w:rFonts w:asciiTheme="minorHAnsi" w:hAnsiTheme="minorHAnsi" w:cstheme="minorHAnsi"/>
          <w:color w:val="000000"/>
          <w:sz w:val="22"/>
          <w:szCs w:val="22"/>
        </w:rPr>
      </w:pPr>
      <w:r>
        <w:rPr>
          <w:rFonts w:asciiTheme="minorHAnsi" w:hAnsiTheme="minorHAnsi" w:cstheme="minorHAnsi"/>
          <w:color w:val="000000"/>
          <w:sz w:val="22"/>
          <w:szCs w:val="22"/>
        </w:rPr>
        <w:tab/>
        <w:t>Attn: Human Resources</w:t>
      </w:r>
    </w:p>
    <w:p w14:paraId="44A720F6" w14:textId="77777777" w:rsidR="00740157" w:rsidRDefault="00740157" w:rsidP="00740157">
      <w:pPr>
        <w:tabs>
          <w:tab w:val="left" w:pos="1440"/>
        </w:tabs>
        <w:rPr>
          <w:rFonts w:asciiTheme="minorHAnsi" w:hAnsiTheme="minorHAnsi" w:cstheme="minorHAnsi"/>
          <w:color w:val="000000"/>
          <w:sz w:val="22"/>
          <w:szCs w:val="22"/>
        </w:rPr>
      </w:pPr>
      <w:r>
        <w:rPr>
          <w:rFonts w:asciiTheme="minorHAnsi" w:hAnsiTheme="minorHAnsi" w:cstheme="minorHAnsi"/>
          <w:color w:val="000000"/>
          <w:sz w:val="22"/>
          <w:szCs w:val="22"/>
        </w:rPr>
        <w:tab/>
        <w:t>1230 Ruddell Rd SE</w:t>
      </w:r>
    </w:p>
    <w:p w14:paraId="5AA860CC" w14:textId="77777777" w:rsidR="00740157" w:rsidRDefault="00740157" w:rsidP="00740157">
      <w:pPr>
        <w:tabs>
          <w:tab w:val="left" w:pos="1440"/>
        </w:tabs>
        <w:rPr>
          <w:rFonts w:asciiTheme="minorHAnsi" w:hAnsiTheme="minorHAnsi" w:cstheme="minorHAnsi"/>
          <w:color w:val="000000"/>
          <w:sz w:val="22"/>
          <w:szCs w:val="22"/>
        </w:rPr>
      </w:pPr>
      <w:r>
        <w:rPr>
          <w:rFonts w:asciiTheme="minorHAnsi" w:hAnsiTheme="minorHAnsi" w:cstheme="minorHAnsi"/>
          <w:color w:val="000000"/>
          <w:sz w:val="22"/>
          <w:szCs w:val="22"/>
        </w:rPr>
        <w:tab/>
        <w:t>Lacey, WA 98503</w:t>
      </w:r>
    </w:p>
    <w:p w14:paraId="08964D60" w14:textId="77777777" w:rsidR="00740157" w:rsidRDefault="00740157" w:rsidP="00740157">
      <w:pPr>
        <w:tabs>
          <w:tab w:val="left" w:pos="1440"/>
        </w:tabs>
        <w:rPr>
          <w:rFonts w:asciiTheme="minorHAnsi" w:hAnsiTheme="minorHAnsi" w:cstheme="minorHAnsi"/>
          <w:color w:val="000000"/>
          <w:sz w:val="22"/>
          <w:szCs w:val="22"/>
        </w:rPr>
      </w:pPr>
    </w:p>
    <w:p w14:paraId="0923187F" w14:textId="77777777" w:rsidR="00740157" w:rsidRDefault="00740157" w:rsidP="00740157">
      <w:pPr>
        <w:tabs>
          <w:tab w:val="left" w:pos="1440"/>
        </w:tabs>
        <w:rPr>
          <w:rFonts w:asciiTheme="minorHAnsi" w:hAnsiTheme="minorHAnsi" w:cstheme="minorHAnsi"/>
          <w:color w:val="000000"/>
          <w:sz w:val="22"/>
          <w:szCs w:val="22"/>
        </w:rPr>
      </w:pPr>
      <w:r w:rsidRPr="00DB5073">
        <w:rPr>
          <w:rFonts w:asciiTheme="minorHAnsi" w:hAnsiTheme="minorHAnsi" w:cstheme="minorHAnsi"/>
          <w:b/>
          <w:bCs/>
          <w:color w:val="000000"/>
          <w:sz w:val="22"/>
          <w:szCs w:val="22"/>
        </w:rPr>
        <w:t xml:space="preserve">Applications will be accepted until the position is filled. </w:t>
      </w:r>
      <w:r>
        <w:rPr>
          <w:rFonts w:asciiTheme="minorHAnsi" w:hAnsiTheme="minorHAnsi" w:cstheme="minorHAnsi"/>
          <w:color w:val="000000"/>
          <w:sz w:val="22"/>
          <w:szCs w:val="22"/>
        </w:rPr>
        <w:t xml:space="preserve">For questions regarding this recruitment, please contact our Human Resources Team at </w:t>
      </w:r>
      <w:hyperlink r:id="rId9" w:history="1">
        <w:r w:rsidRPr="00A60289">
          <w:rPr>
            <w:rStyle w:val="Hyperlink"/>
            <w:rFonts w:asciiTheme="minorHAnsi" w:hAnsiTheme="minorHAnsi" w:cstheme="minorHAnsi"/>
            <w:sz w:val="22"/>
            <w:szCs w:val="22"/>
          </w:rPr>
          <w:t>HR@thurstonpud.org</w:t>
        </w:r>
      </w:hyperlink>
      <w:r>
        <w:rPr>
          <w:rFonts w:asciiTheme="minorHAnsi" w:hAnsiTheme="minorHAnsi" w:cstheme="minorHAnsi"/>
          <w:color w:val="000000"/>
          <w:sz w:val="22"/>
          <w:szCs w:val="22"/>
        </w:rPr>
        <w:t xml:space="preserve"> or call us at (360) 357-8783.</w:t>
      </w:r>
    </w:p>
    <w:p w14:paraId="226F7197" w14:textId="77777777" w:rsidR="00740157" w:rsidRDefault="00740157" w:rsidP="00740157">
      <w:pPr>
        <w:tabs>
          <w:tab w:val="left" w:pos="1440"/>
        </w:tabs>
        <w:rPr>
          <w:rFonts w:asciiTheme="minorHAnsi" w:hAnsiTheme="minorHAnsi" w:cstheme="minorHAnsi"/>
          <w:color w:val="000000"/>
          <w:sz w:val="22"/>
          <w:szCs w:val="22"/>
        </w:rPr>
      </w:pPr>
    </w:p>
    <w:p w14:paraId="28658333" w14:textId="77777777" w:rsidR="00740157" w:rsidRDefault="00740157" w:rsidP="00740157">
      <w:pPr>
        <w:tabs>
          <w:tab w:val="left" w:pos="1440"/>
        </w:tabs>
        <w:rPr>
          <w:rFonts w:asciiTheme="minorHAnsi" w:hAnsiTheme="minorHAnsi" w:cstheme="minorHAnsi"/>
          <w:color w:val="000000"/>
          <w:sz w:val="22"/>
          <w:szCs w:val="22"/>
        </w:rPr>
      </w:pPr>
      <w:r>
        <w:rPr>
          <w:rFonts w:asciiTheme="minorHAnsi" w:hAnsiTheme="minorHAnsi" w:cstheme="minorHAnsi"/>
          <w:color w:val="000000"/>
          <w:sz w:val="22"/>
          <w:szCs w:val="22"/>
        </w:rPr>
        <w:t>During the recruitment process, background checks (e.g., criminal history records, employment reference checks, driving record checks, etc.) will be conducted on the top candidates. The PUD is an Equal Opportunity Employer and maintains policies for a drug-free and smoke-free work environment.</w:t>
      </w:r>
    </w:p>
    <w:p w14:paraId="59671118" w14:textId="77777777" w:rsidR="00740157" w:rsidRDefault="00740157" w:rsidP="00740157">
      <w:pPr>
        <w:tabs>
          <w:tab w:val="left" w:pos="1440"/>
        </w:tabs>
        <w:rPr>
          <w:rFonts w:asciiTheme="minorHAnsi" w:hAnsiTheme="minorHAnsi" w:cstheme="minorHAnsi"/>
          <w:color w:val="000000"/>
          <w:sz w:val="22"/>
          <w:szCs w:val="22"/>
        </w:rPr>
      </w:pPr>
    </w:p>
    <w:p w14:paraId="6207B031" w14:textId="77777777" w:rsidR="00740157" w:rsidRPr="00DB5073" w:rsidRDefault="00740157" w:rsidP="00740157">
      <w:pPr>
        <w:tabs>
          <w:tab w:val="left" w:pos="1440"/>
        </w:tabs>
        <w:rPr>
          <w:rFonts w:asciiTheme="minorHAnsi" w:hAnsiTheme="minorHAnsi" w:cstheme="minorHAnsi"/>
          <w:b/>
          <w:bCs/>
          <w:color w:val="000000"/>
        </w:rPr>
      </w:pPr>
      <w:r w:rsidRPr="00DB5073">
        <w:rPr>
          <w:rFonts w:asciiTheme="minorHAnsi" w:hAnsiTheme="minorHAnsi" w:cstheme="minorHAnsi"/>
          <w:b/>
          <w:bCs/>
          <w:color w:val="000000"/>
        </w:rPr>
        <w:t>About Thurston PUD</w:t>
      </w:r>
    </w:p>
    <w:p w14:paraId="5BFF25E9" w14:textId="77777777" w:rsidR="00740157" w:rsidRPr="00DB5073" w:rsidRDefault="00740157" w:rsidP="00740157">
      <w:pPr>
        <w:rPr>
          <w:rFonts w:asciiTheme="minorHAnsi" w:eastAsia="Calibri" w:hAnsiTheme="minorHAnsi" w:cstheme="minorHAnsi"/>
          <w:iCs/>
          <w:spacing w:val="-2"/>
          <w:sz w:val="22"/>
          <w:szCs w:val="22"/>
        </w:rPr>
      </w:pPr>
      <w:r w:rsidRPr="00DB5073">
        <w:rPr>
          <w:rFonts w:asciiTheme="minorHAnsi" w:eastAsia="Calibri" w:hAnsiTheme="minorHAnsi" w:cstheme="minorHAnsi"/>
          <w:iCs/>
          <w:sz w:val="22"/>
          <w:szCs w:val="22"/>
        </w:rPr>
        <w:t xml:space="preserve">Established in 1938, Thurston PUD is a special-purpose municipal agency located in Lacey, WA. </w:t>
      </w:r>
      <w:r>
        <w:rPr>
          <w:rFonts w:asciiTheme="minorHAnsi" w:eastAsia="Calibri" w:hAnsiTheme="minorHAnsi" w:cstheme="minorHAnsi"/>
          <w:iCs/>
          <w:sz w:val="22"/>
          <w:szCs w:val="22"/>
        </w:rPr>
        <w:t>The PUD</w:t>
      </w:r>
      <w:r w:rsidRPr="00DB5073">
        <w:rPr>
          <w:rFonts w:asciiTheme="minorHAnsi" w:eastAsia="Calibri" w:hAnsiTheme="minorHAnsi" w:cstheme="minorHAnsi"/>
          <w:iCs/>
          <w:sz w:val="22"/>
          <w:szCs w:val="22"/>
        </w:rPr>
        <w:t xml:space="preserve"> currently own</w:t>
      </w:r>
      <w:r>
        <w:rPr>
          <w:rFonts w:asciiTheme="minorHAnsi" w:eastAsia="Calibri" w:hAnsiTheme="minorHAnsi" w:cstheme="minorHAnsi"/>
          <w:iCs/>
          <w:sz w:val="22"/>
          <w:szCs w:val="22"/>
        </w:rPr>
        <w:t>s</w:t>
      </w:r>
      <w:r w:rsidRPr="00DB5073">
        <w:rPr>
          <w:rFonts w:asciiTheme="minorHAnsi" w:eastAsia="Calibri" w:hAnsiTheme="minorHAnsi" w:cstheme="minorHAnsi"/>
          <w:iCs/>
          <w:sz w:val="22"/>
          <w:szCs w:val="22"/>
        </w:rPr>
        <w:t xml:space="preserve"> and operate</w:t>
      </w:r>
      <w:r>
        <w:rPr>
          <w:rFonts w:asciiTheme="minorHAnsi" w:eastAsia="Calibri" w:hAnsiTheme="minorHAnsi" w:cstheme="minorHAnsi"/>
          <w:iCs/>
          <w:sz w:val="22"/>
          <w:szCs w:val="22"/>
        </w:rPr>
        <w:t>s</w:t>
      </w:r>
      <w:r w:rsidRPr="00DB5073">
        <w:rPr>
          <w:rFonts w:asciiTheme="minorHAnsi" w:eastAsia="Calibri" w:hAnsiTheme="minorHAnsi" w:cstheme="minorHAnsi"/>
          <w:iCs/>
          <w:sz w:val="22"/>
          <w:szCs w:val="22"/>
        </w:rPr>
        <w:t xml:space="preserve"> 279 water systems, serving </w:t>
      </w:r>
      <w:r>
        <w:rPr>
          <w:rFonts w:asciiTheme="minorHAnsi" w:eastAsia="Calibri" w:hAnsiTheme="minorHAnsi" w:cstheme="minorHAnsi"/>
          <w:iCs/>
          <w:sz w:val="22"/>
          <w:szCs w:val="22"/>
        </w:rPr>
        <w:t>a population of approximately 25,000 people</w:t>
      </w:r>
      <w:r w:rsidRPr="00DB5073">
        <w:rPr>
          <w:rFonts w:asciiTheme="minorHAnsi" w:eastAsia="Calibri" w:hAnsiTheme="minorHAnsi" w:cstheme="minorHAnsi"/>
          <w:iCs/>
          <w:sz w:val="22"/>
          <w:szCs w:val="22"/>
        </w:rPr>
        <w:t xml:space="preserve">, </w:t>
      </w:r>
      <w:r>
        <w:rPr>
          <w:rFonts w:asciiTheme="minorHAnsi" w:eastAsia="Calibri" w:hAnsiTheme="minorHAnsi" w:cstheme="minorHAnsi"/>
          <w:iCs/>
          <w:sz w:val="22"/>
          <w:szCs w:val="22"/>
        </w:rPr>
        <w:t xml:space="preserve">including families, </w:t>
      </w:r>
      <w:r w:rsidRPr="00DB5073">
        <w:rPr>
          <w:rFonts w:asciiTheme="minorHAnsi" w:eastAsia="Calibri" w:hAnsiTheme="minorHAnsi" w:cstheme="minorHAnsi"/>
          <w:iCs/>
          <w:sz w:val="22"/>
          <w:szCs w:val="22"/>
        </w:rPr>
        <w:t>businesses, schools, and parks. Thurston PUD provides water planning and utility</w:t>
      </w:r>
      <w:r w:rsidRPr="00DB5073">
        <w:rPr>
          <w:rFonts w:asciiTheme="minorHAnsi" w:eastAsia="Calibri" w:hAnsiTheme="minorHAnsi" w:cstheme="minorHAnsi"/>
          <w:iCs/>
          <w:spacing w:val="-2"/>
          <w:sz w:val="22"/>
          <w:szCs w:val="22"/>
        </w:rPr>
        <w:t xml:space="preserve"> </w:t>
      </w:r>
      <w:r w:rsidRPr="00DB5073">
        <w:rPr>
          <w:rFonts w:asciiTheme="minorHAnsi" w:eastAsia="Calibri" w:hAnsiTheme="minorHAnsi" w:cstheme="minorHAnsi"/>
          <w:iCs/>
          <w:sz w:val="22"/>
          <w:szCs w:val="22"/>
        </w:rPr>
        <w:t>services</w:t>
      </w:r>
      <w:r w:rsidRPr="00DB5073">
        <w:rPr>
          <w:rFonts w:asciiTheme="minorHAnsi" w:eastAsia="Calibri" w:hAnsiTheme="minorHAnsi" w:cstheme="minorHAnsi"/>
          <w:iCs/>
          <w:spacing w:val="-4"/>
          <w:sz w:val="22"/>
          <w:szCs w:val="22"/>
        </w:rPr>
        <w:t xml:space="preserve"> </w:t>
      </w:r>
      <w:r w:rsidRPr="00DB5073">
        <w:rPr>
          <w:rFonts w:asciiTheme="minorHAnsi" w:eastAsia="Calibri" w:hAnsiTheme="minorHAnsi" w:cstheme="minorHAnsi"/>
          <w:iCs/>
          <w:sz w:val="22"/>
          <w:szCs w:val="22"/>
        </w:rPr>
        <w:t>to</w:t>
      </w:r>
      <w:r w:rsidRPr="00DB5073">
        <w:rPr>
          <w:rFonts w:asciiTheme="minorHAnsi" w:eastAsia="Calibri" w:hAnsiTheme="minorHAnsi" w:cstheme="minorHAnsi"/>
          <w:iCs/>
          <w:spacing w:val="-4"/>
          <w:sz w:val="22"/>
          <w:szCs w:val="22"/>
        </w:rPr>
        <w:t xml:space="preserve"> </w:t>
      </w:r>
      <w:r w:rsidRPr="00DB5073">
        <w:rPr>
          <w:rFonts w:asciiTheme="minorHAnsi" w:eastAsia="Calibri" w:hAnsiTheme="minorHAnsi" w:cstheme="minorHAnsi"/>
          <w:iCs/>
          <w:sz w:val="22"/>
          <w:szCs w:val="22"/>
        </w:rPr>
        <w:t>the</w:t>
      </w:r>
      <w:r w:rsidRPr="00DB5073">
        <w:rPr>
          <w:rFonts w:asciiTheme="minorHAnsi" w:eastAsia="Calibri" w:hAnsiTheme="minorHAnsi" w:cstheme="minorHAnsi"/>
          <w:iCs/>
          <w:spacing w:val="-4"/>
          <w:sz w:val="22"/>
          <w:szCs w:val="22"/>
        </w:rPr>
        <w:t xml:space="preserve"> </w:t>
      </w:r>
      <w:r w:rsidRPr="00DB5073">
        <w:rPr>
          <w:rFonts w:asciiTheme="minorHAnsi" w:eastAsia="Calibri" w:hAnsiTheme="minorHAnsi" w:cstheme="minorHAnsi"/>
          <w:iCs/>
          <w:sz w:val="22"/>
          <w:szCs w:val="22"/>
        </w:rPr>
        <w:t>citizens</w:t>
      </w:r>
      <w:r w:rsidRPr="00DB5073">
        <w:rPr>
          <w:rFonts w:asciiTheme="minorHAnsi" w:eastAsia="Calibri" w:hAnsiTheme="minorHAnsi" w:cstheme="minorHAnsi"/>
          <w:iCs/>
          <w:spacing w:val="-3"/>
          <w:sz w:val="22"/>
          <w:szCs w:val="22"/>
        </w:rPr>
        <w:t xml:space="preserve"> </w:t>
      </w:r>
      <w:r w:rsidRPr="00DB5073">
        <w:rPr>
          <w:rFonts w:asciiTheme="minorHAnsi" w:eastAsia="Calibri" w:hAnsiTheme="minorHAnsi" w:cstheme="minorHAnsi"/>
          <w:iCs/>
          <w:sz w:val="22"/>
          <w:szCs w:val="22"/>
        </w:rPr>
        <w:t>of</w:t>
      </w:r>
      <w:r w:rsidRPr="00DB5073">
        <w:rPr>
          <w:rFonts w:asciiTheme="minorHAnsi" w:eastAsia="Calibri" w:hAnsiTheme="minorHAnsi" w:cstheme="minorHAnsi"/>
          <w:iCs/>
          <w:spacing w:val="-2"/>
          <w:sz w:val="22"/>
          <w:szCs w:val="22"/>
        </w:rPr>
        <w:t xml:space="preserve"> </w:t>
      </w:r>
      <w:r w:rsidRPr="00DB5073">
        <w:rPr>
          <w:rFonts w:asciiTheme="minorHAnsi" w:eastAsia="Calibri" w:hAnsiTheme="minorHAnsi" w:cstheme="minorHAnsi"/>
          <w:iCs/>
          <w:sz w:val="22"/>
          <w:szCs w:val="22"/>
        </w:rPr>
        <w:t>Thurston</w:t>
      </w:r>
      <w:r w:rsidRPr="00DB5073">
        <w:rPr>
          <w:rFonts w:asciiTheme="minorHAnsi" w:eastAsia="Calibri" w:hAnsiTheme="minorHAnsi" w:cstheme="minorHAnsi"/>
          <w:iCs/>
          <w:spacing w:val="-4"/>
          <w:sz w:val="22"/>
          <w:szCs w:val="22"/>
        </w:rPr>
        <w:t xml:space="preserve"> </w:t>
      </w:r>
      <w:r w:rsidRPr="00DB5073">
        <w:rPr>
          <w:rFonts w:asciiTheme="minorHAnsi" w:eastAsia="Calibri" w:hAnsiTheme="minorHAnsi" w:cstheme="minorHAnsi"/>
          <w:iCs/>
          <w:sz w:val="22"/>
          <w:szCs w:val="22"/>
        </w:rPr>
        <w:t>County and</w:t>
      </w:r>
      <w:r w:rsidRPr="00DB5073">
        <w:rPr>
          <w:rFonts w:asciiTheme="minorHAnsi" w:eastAsia="Calibri" w:hAnsiTheme="minorHAnsi" w:cstheme="minorHAnsi"/>
          <w:iCs/>
          <w:spacing w:val="-4"/>
          <w:sz w:val="22"/>
          <w:szCs w:val="22"/>
        </w:rPr>
        <w:t xml:space="preserve"> </w:t>
      </w:r>
      <w:r w:rsidRPr="00DB5073">
        <w:rPr>
          <w:rFonts w:asciiTheme="minorHAnsi" w:eastAsia="Calibri" w:hAnsiTheme="minorHAnsi" w:cstheme="minorHAnsi"/>
          <w:iCs/>
          <w:sz w:val="22"/>
          <w:szCs w:val="22"/>
        </w:rPr>
        <w:t>operates</w:t>
      </w:r>
      <w:r w:rsidRPr="00DB5073">
        <w:rPr>
          <w:rFonts w:asciiTheme="minorHAnsi" w:eastAsia="Calibri" w:hAnsiTheme="minorHAnsi" w:cstheme="minorHAnsi"/>
          <w:iCs/>
          <w:spacing w:val="-5"/>
          <w:sz w:val="22"/>
          <w:szCs w:val="22"/>
        </w:rPr>
        <w:t xml:space="preserve"> </w:t>
      </w:r>
      <w:r w:rsidRPr="00DB5073">
        <w:rPr>
          <w:rFonts w:asciiTheme="minorHAnsi" w:eastAsia="Calibri" w:hAnsiTheme="minorHAnsi" w:cstheme="minorHAnsi"/>
          <w:iCs/>
          <w:sz w:val="22"/>
          <w:szCs w:val="22"/>
        </w:rPr>
        <w:t>water</w:t>
      </w:r>
      <w:r w:rsidRPr="00DB5073">
        <w:rPr>
          <w:rFonts w:asciiTheme="minorHAnsi" w:eastAsia="Calibri" w:hAnsiTheme="minorHAnsi" w:cstheme="minorHAnsi"/>
          <w:iCs/>
          <w:spacing w:val="-3"/>
          <w:sz w:val="22"/>
          <w:szCs w:val="22"/>
        </w:rPr>
        <w:t xml:space="preserve"> </w:t>
      </w:r>
      <w:r w:rsidRPr="00DB5073">
        <w:rPr>
          <w:rFonts w:asciiTheme="minorHAnsi" w:eastAsia="Calibri" w:hAnsiTheme="minorHAnsi" w:cstheme="minorHAnsi"/>
          <w:iCs/>
          <w:sz w:val="22"/>
          <w:szCs w:val="22"/>
        </w:rPr>
        <w:t>systems in Pierce, Lewis, King, Grays Harbor</w:t>
      </w:r>
      <w:r>
        <w:rPr>
          <w:rFonts w:asciiTheme="minorHAnsi" w:eastAsia="Calibri" w:hAnsiTheme="minorHAnsi" w:cstheme="minorHAnsi"/>
          <w:iCs/>
          <w:sz w:val="22"/>
          <w:szCs w:val="22"/>
        </w:rPr>
        <w:t>,</w:t>
      </w:r>
      <w:r w:rsidRPr="00DB5073">
        <w:rPr>
          <w:rFonts w:asciiTheme="minorHAnsi" w:eastAsia="Calibri" w:hAnsiTheme="minorHAnsi" w:cstheme="minorHAnsi"/>
          <w:iCs/>
          <w:sz w:val="22"/>
          <w:szCs w:val="22"/>
        </w:rPr>
        <w:t xml:space="preserve"> and Kitsap counties. The PUD is governed by three Commissioners who are elected by the voters of Thurston County to serve for </w:t>
      </w:r>
      <w:r>
        <w:rPr>
          <w:rFonts w:asciiTheme="minorHAnsi" w:eastAsia="Calibri" w:hAnsiTheme="minorHAnsi" w:cstheme="minorHAnsi"/>
          <w:iCs/>
          <w:sz w:val="22"/>
          <w:szCs w:val="22"/>
        </w:rPr>
        <w:t>six</w:t>
      </w:r>
      <w:r w:rsidRPr="00DB5073">
        <w:rPr>
          <w:rFonts w:asciiTheme="minorHAnsi" w:eastAsia="Calibri" w:hAnsiTheme="minorHAnsi" w:cstheme="minorHAnsi"/>
          <w:iCs/>
          <w:sz w:val="22"/>
          <w:szCs w:val="22"/>
        </w:rPr>
        <w:t xml:space="preserve"> years.</w:t>
      </w:r>
    </w:p>
    <w:p w14:paraId="665E3AE0" w14:textId="77777777" w:rsidR="00740157" w:rsidRPr="00DB5073" w:rsidRDefault="00740157" w:rsidP="00740157">
      <w:pPr>
        <w:widowControl w:val="0"/>
        <w:autoSpaceDE w:val="0"/>
        <w:autoSpaceDN w:val="0"/>
        <w:rPr>
          <w:rFonts w:asciiTheme="minorHAnsi" w:eastAsia="Calibri" w:hAnsiTheme="minorHAnsi" w:cstheme="minorHAnsi"/>
          <w:iCs/>
          <w:sz w:val="22"/>
          <w:szCs w:val="22"/>
        </w:rPr>
      </w:pPr>
    </w:p>
    <w:p w14:paraId="48059E68" w14:textId="77777777" w:rsidR="00740157" w:rsidRDefault="00740157" w:rsidP="00740157">
      <w:pPr>
        <w:widowControl w:val="0"/>
        <w:autoSpaceDE w:val="0"/>
        <w:autoSpaceDN w:val="0"/>
        <w:rPr>
          <w:rFonts w:asciiTheme="minorHAnsi" w:eastAsia="Calibri" w:hAnsiTheme="minorHAnsi" w:cstheme="minorHAnsi"/>
          <w:iCs/>
          <w:sz w:val="22"/>
          <w:szCs w:val="22"/>
        </w:rPr>
      </w:pPr>
      <w:r w:rsidRPr="00DB5073">
        <w:rPr>
          <w:rFonts w:asciiTheme="minorHAnsi" w:eastAsia="Calibri" w:hAnsiTheme="minorHAnsi" w:cstheme="minorHAnsi"/>
          <w:iCs/>
          <w:sz w:val="22"/>
          <w:szCs w:val="22"/>
        </w:rPr>
        <w:t>The</w:t>
      </w:r>
      <w:r w:rsidRPr="00DB5073">
        <w:rPr>
          <w:rFonts w:asciiTheme="minorHAnsi" w:eastAsia="Calibri" w:hAnsiTheme="minorHAnsi" w:cstheme="minorHAnsi"/>
          <w:iCs/>
          <w:spacing w:val="-5"/>
          <w:sz w:val="22"/>
          <w:szCs w:val="22"/>
        </w:rPr>
        <w:t xml:space="preserve"> </w:t>
      </w:r>
      <w:r>
        <w:rPr>
          <w:rFonts w:asciiTheme="minorHAnsi" w:eastAsia="Calibri" w:hAnsiTheme="minorHAnsi" w:cstheme="minorHAnsi"/>
          <w:iCs/>
          <w:sz w:val="22"/>
          <w:szCs w:val="22"/>
        </w:rPr>
        <w:t>PUD</w:t>
      </w:r>
      <w:r w:rsidRPr="00DB5073">
        <w:rPr>
          <w:rFonts w:asciiTheme="minorHAnsi" w:eastAsia="Calibri" w:hAnsiTheme="minorHAnsi" w:cstheme="minorHAnsi"/>
          <w:iCs/>
          <w:spacing w:val="-6"/>
          <w:sz w:val="22"/>
          <w:szCs w:val="22"/>
        </w:rPr>
        <w:t xml:space="preserve"> </w:t>
      </w:r>
      <w:r w:rsidRPr="00DB5073">
        <w:rPr>
          <w:rFonts w:asciiTheme="minorHAnsi" w:eastAsia="Calibri" w:hAnsiTheme="minorHAnsi" w:cstheme="minorHAnsi"/>
          <w:iCs/>
          <w:sz w:val="22"/>
          <w:szCs w:val="22"/>
        </w:rPr>
        <w:t>offers</w:t>
      </w:r>
      <w:r w:rsidRPr="00DB5073">
        <w:rPr>
          <w:rFonts w:asciiTheme="minorHAnsi" w:eastAsia="Calibri" w:hAnsiTheme="minorHAnsi" w:cstheme="minorHAnsi"/>
          <w:iCs/>
          <w:spacing w:val="-5"/>
          <w:sz w:val="22"/>
          <w:szCs w:val="22"/>
        </w:rPr>
        <w:t xml:space="preserve"> </w:t>
      </w:r>
      <w:r w:rsidRPr="00DB5073">
        <w:rPr>
          <w:rFonts w:asciiTheme="minorHAnsi" w:eastAsia="Calibri" w:hAnsiTheme="minorHAnsi" w:cstheme="minorHAnsi"/>
          <w:iCs/>
          <w:sz w:val="22"/>
          <w:szCs w:val="22"/>
        </w:rPr>
        <w:t>a</w:t>
      </w:r>
      <w:r w:rsidRPr="00DB5073">
        <w:rPr>
          <w:rFonts w:asciiTheme="minorHAnsi" w:eastAsia="Calibri" w:hAnsiTheme="minorHAnsi" w:cstheme="minorHAnsi"/>
          <w:iCs/>
          <w:spacing w:val="-6"/>
          <w:sz w:val="22"/>
          <w:szCs w:val="22"/>
        </w:rPr>
        <w:t xml:space="preserve"> </w:t>
      </w:r>
      <w:r w:rsidRPr="00DB5073">
        <w:rPr>
          <w:rFonts w:asciiTheme="minorHAnsi" w:eastAsia="Calibri" w:hAnsiTheme="minorHAnsi" w:cstheme="minorHAnsi"/>
          <w:iCs/>
          <w:sz w:val="22"/>
          <w:szCs w:val="22"/>
        </w:rPr>
        <w:t>competitive</w:t>
      </w:r>
      <w:r w:rsidRPr="00DB5073">
        <w:rPr>
          <w:rFonts w:asciiTheme="minorHAnsi" w:eastAsia="Calibri" w:hAnsiTheme="minorHAnsi" w:cstheme="minorHAnsi"/>
          <w:iCs/>
          <w:spacing w:val="-4"/>
          <w:sz w:val="22"/>
          <w:szCs w:val="22"/>
        </w:rPr>
        <w:t xml:space="preserve"> </w:t>
      </w:r>
      <w:r w:rsidRPr="00DB5073">
        <w:rPr>
          <w:rFonts w:asciiTheme="minorHAnsi" w:eastAsia="Calibri" w:hAnsiTheme="minorHAnsi" w:cstheme="minorHAnsi"/>
          <w:iCs/>
          <w:sz w:val="22"/>
          <w:szCs w:val="22"/>
        </w:rPr>
        <w:t>and</w:t>
      </w:r>
      <w:r w:rsidRPr="00DB5073">
        <w:rPr>
          <w:rFonts w:asciiTheme="minorHAnsi" w:eastAsia="Calibri" w:hAnsiTheme="minorHAnsi" w:cstheme="minorHAnsi"/>
          <w:iCs/>
          <w:spacing w:val="-6"/>
          <w:sz w:val="22"/>
          <w:szCs w:val="22"/>
        </w:rPr>
        <w:t xml:space="preserve"> </w:t>
      </w:r>
      <w:r w:rsidRPr="00DB5073">
        <w:rPr>
          <w:rFonts w:asciiTheme="minorHAnsi" w:eastAsia="Calibri" w:hAnsiTheme="minorHAnsi" w:cstheme="minorHAnsi"/>
          <w:iCs/>
          <w:sz w:val="22"/>
          <w:szCs w:val="22"/>
        </w:rPr>
        <w:t>comprehensive</w:t>
      </w:r>
      <w:r w:rsidRPr="00DB5073">
        <w:rPr>
          <w:rFonts w:asciiTheme="minorHAnsi" w:eastAsia="Calibri" w:hAnsiTheme="minorHAnsi" w:cstheme="minorHAnsi"/>
          <w:iCs/>
          <w:spacing w:val="-4"/>
          <w:sz w:val="22"/>
          <w:szCs w:val="22"/>
        </w:rPr>
        <w:t xml:space="preserve"> </w:t>
      </w:r>
      <w:r w:rsidRPr="00DB5073">
        <w:rPr>
          <w:rFonts w:asciiTheme="minorHAnsi" w:eastAsia="Calibri" w:hAnsiTheme="minorHAnsi" w:cstheme="minorHAnsi"/>
          <w:iCs/>
          <w:sz w:val="22"/>
          <w:szCs w:val="22"/>
        </w:rPr>
        <w:t>benefits</w:t>
      </w:r>
      <w:r w:rsidRPr="00DB5073">
        <w:rPr>
          <w:rFonts w:asciiTheme="minorHAnsi" w:eastAsia="Calibri" w:hAnsiTheme="minorHAnsi" w:cstheme="minorHAnsi"/>
          <w:iCs/>
          <w:spacing w:val="-5"/>
          <w:sz w:val="22"/>
          <w:szCs w:val="22"/>
        </w:rPr>
        <w:t xml:space="preserve"> </w:t>
      </w:r>
      <w:r w:rsidRPr="00DB5073">
        <w:rPr>
          <w:rFonts w:asciiTheme="minorHAnsi" w:eastAsia="Calibri" w:hAnsiTheme="minorHAnsi" w:cstheme="minorHAnsi"/>
          <w:iCs/>
          <w:sz w:val="22"/>
          <w:szCs w:val="22"/>
        </w:rPr>
        <w:t>package</w:t>
      </w:r>
      <w:r w:rsidRPr="00DB5073">
        <w:rPr>
          <w:rFonts w:asciiTheme="minorHAnsi" w:eastAsia="Calibri" w:hAnsiTheme="minorHAnsi" w:cstheme="minorHAnsi"/>
          <w:iCs/>
          <w:spacing w:val="-4"/>
          <w:sz w:val="22"/>
          <w:szCs w:val="22"/>
        </w:rPr>
        <w:t xml:space="preserve"> </w:t>
      </w:r>
      <w:r w:rsidRPr="00DB5073">
        <w:rPr>
          <w:rFonts w:asciiTheme="minorHAnsi" w:eastAsia="Calibri" w:hAnsiTheme="minorHAnsi" w:cstheme="minorHAnsi"/>
          <w:iCs/>
          <w:sz w:val="22"/>
          <w:szCs w:val="22"/>
        </w:rPr>
        <w:t>that</w:t>
      </w:r>
      <w:r w:rsidRPr="00DB5073">
        <w:rPr>
          <w:rFonts w:asciiTheme="minorHAnsi" w:eastAsia="Calibri" w:hAnsiTheme="minorHAnsi" w:cstheme="minorHAnsi"/>
          <w:iCs/>
          <w:spacing w:val="-6"/>
          <w:sz w:val="22"/>
          <w:szCs w:val="22"/>
        </w:rPr>
        <w:t xml:space="preserve"> </w:t>
      </w:r>
      <w:r w:rsidRPr="00DB5073">
        <w:rPr>
          <w:rFonts w:asciiTheme="minorHAnsi" w:eastAsia="Calibri" w:hAnsiTheme="minorHAnsi" w:cstheme="minorHAnsi"/>
          <w:iCs/>
          <w:sz w:val="22"/>
          <w:szCs w:val="22"/>
        </w:rPr>
        <w:t>includes</w:t>
      </w:r>
      <w:r>
        <w:rPr>
          <w:rFonts w:asciiTheme="minorHAnsi" w:eastAsia="Calibri" w:hAnsiTheme="minorHAnsi" w:cstheme="minorHAnsi"/>
          <w:iCs/>
          <w:sz w:val="22"/>
          <w:szCs w:val="22"/>
        </w:rPr>
        <w:t>:</w:t>
      </w:r>
    </w:p>
    <w:p w14:paraId="1A9ADF5D" w14:textId="77777777" w:rsidR="00740157" w:rsidRDefault="00740157" w:rsidP="00740157">
      <w:pPr>
        <w:pStyle w:val="ListParagraph"/>
        <w:widowControl w:val="0"/>
        <w:numPr>
          <w:ilvl w:val="0"/>
          <w:numId w:val="10"/>
        </w:numPr>
        <w:autoSpaceDE w:val="0"/>
        <w:autoSpaceDN w:val="0"/>
        <w:rPr>
          <w:rFonts w:asciiTheme="minorHAnsi" w:eastAsia="Calibri" w:hAnsiTheme="minorHAnsi" w:cstheme="minorHAnsi"/>
          <w:iCs/>
          <w:sz w:val="22"/>
          <w:szCs w:val="22"/>
        </w:rPr>
      </w:pPr>
      <w:r>
        <w:rPr>
          <w:rFonts w:asciiTheme="minorHAnsi" w:eastAsia="Calibri" w:hAnsiTheme="minorHAnsi" w:cstheme="minorHAnsi"/>
          <w:iCs/>
          <w:sz w:val="22"/>
          <w:szCs w:val="22"/>
        </w:rPr>
        <w:t xml:space="preserve">Group </w:t>
      </w:r>
      <w:r w:rsidRPr="00DB5073">
        <w:rPr>
          <w:rFonts w:asciiTheme="minorHAnsi" w:eastAsia="Calibri" w:hAnsiTheme="minorHAnsi" w:cstheme="minorHAnsi"/>
          <w:iCs/>
          <w:sz w:val="22"/>
          <w:szCs w:val="22"/>
        </w:rPr>
        <w:t>healthcare coverage (medical, dental, vision</w:t>
      </w:r>
      <w:r>
        <w:rPr>
          <w:rFonts w:asciiTheme="minorHAnsi" w:eastAsia="Calibri" w:hAnsiTheme="minorHAnsi" w:cstheme="minorHAnsi"/>
          <w:iCs/>
          <w:sz w:val="22"/>
          <w:szCs w:val="22"/>
        </w:rPr>
        <w:t>/optical</w:t>
      </w:r>
      <w:r w:rsidRPr="00DB5073">
        <w:rPr>
          <w:rFonts w:asciiTheme="minorHAnsi" w:eastAsia="Calibri" w:hAnsiTheme="minorHAnsi" w:cstheme="minorHAnsi"/>
          <w:iCs/>
          <w:sz w:val="22"/>
          <w:szCs w:val="22"/>
        </w:rPr>
        <w:t>)</w:t>
      </w:r>
      <w:r>
        <w:rPr>
          <w:rFonts w:asciiTheme="minorHAnsi" w:eastAsia="Calibri" w:hAnsiTheme="minorHAnsi" w:cstheme="minorHAnsi"/>
          <w:iCs/>
          <w:sz w:val="22"/>
          <w:szCs w:val="22"/>
        </w:rPr>
        <w:t xml:space="preserve"> with low employee premiums</w:t>
      </w:r>
      <w:r w:rsidRPr="00DB5073">
        <w:rPr>
          <w:rFonts w:asciiTheme="minorHAnsi" w:eastAsia="Calibri" w:hAnsiTheme="minorHAnsi" w:cstheme="minorHAnsi"/>
          <w:iCs/>
          <w:sz w:val="22"/>
          <w:szCs w:val="22"/>
        </w:rPr>
        <w:t xml:space="preserve">, </w:t>
      </w:r>
    </w:p>
    <w:p w14:paraId="4277B59F" w14:textId="77777777" w:rsidR="00740157" w:rsidRDefault="00740157" w:rsidP="00740157">
      <w:pPr>
        <w:pStyle w:val="ListParagraph"/>
        <w:widowControl w:val="0"/>
        <w:numPr>
          <w:ilvl w:val="0"/>
          <w:numId w:val="10"/>
        </w:numPr>
        <w:autoSpaceDE w:val="0"/>
        <w:autoSpaceDN w:val="0"/>
        <w:rPr>
          <w:rFonts w:asciiTheme="minorHAnsi" w:eastAsia="Calibri" w:hAnsiTheme="minorHAnsi" w:cstheme="minorHAnsi"/>
          <w:iCs/>
          <w:sz w:val="22"/>
          <w:szCs w:val="22"/>
        </w:rPr>
      </w:pPr>
      <w:r>
        <w:rPr>
          <w:rFonts w:asciiTheme="minorHAnsi" w:eastAsia="Calibri" w:hAnsiTheme="minorHAnsi" w:cstheme="minorHAnsi"/>
          <w:iCs/>
          <w:sz w:val="22"/>
          <w:szCs w:val="22"/>
        </w:rPr>
        <w:t>G</w:t>
      </w:r>
      <w:r w:rsidRPr="00DB5073">
        <w:rPr>
          <w:rFonts w:asciiTheme="minorHAnsi" w:eastAsia="Calibri" w:hAnsiTheme="minorHAnsi" w:cstheme="minorHAnsi"/>
          <w:iCs/>
          <w:sz w:val="22"/>
          <w:szCs w:val="22"/>
        </w:rPr>
        <w:t>roup term life insurance</w:t>
      </w:r>
      <w:r>
        <w:rPr>
          <w:rFonts w:asciiTheme="minorHAnsi" w:eastAsia="Calibri" w:hAnsiTheme="minorHAnsi" w:cstheme="minorHAnsi"/>
          <w:iCs/>
          <w:sz w:val="22"/>
          <w:szCs w:val="22"/>
        </w:rPr>
        <w:t xml:space="preserve">, </w:t>
      </w:r>
      <w:r w:rsidRPr="00DB5073">
        <w:rPr>
          <w:rFonts w:asciiTheme="minorHAnsi" w:eastAsia="Calibri" w:hAnsiTheme="minorHAnsi" w:cstheme="minorHAnsi"/>
          <w:iCs/>
          <w:sz w:val="22"/>
          <w:szCs w:val="22"/>
        </w:rPr>
        <w:t xml:space="preserve">long-term disability, </w:t>
      </w:r>
      <w:r>
        <w:rPr>
          <w:rFonts w:asciiTheme="minorHAnsi" w:eastAsia="Calibri" w:hAnsiTheme="minorHAnsi" w:cstheme="minorHAnsi"/>
          <w:iCs/>
          <w:sz w:val="22"/>
          <w:szCs w:val="22"/>
        </w:rPr>
        <w:t xml:space="preserve">and </w:t>
      </w:r>
      <w:r w:rsidRPr="00DB5073">
        <w:rPr>
          <w:rFonts w:asciiTheme="minorHAnsi" w:eastAsia="Calibri" w:hAnsiTheme="minorHAnsi" w:cstheme="minorHAnsi"/>
          <w:iCs/>
          <w:sz w:val="22"/>
          <w:szCs w:val="22"/>
        </w:rPr>
        <w:t>accidental death and dismemberment coverage</w:t>
      </w:r>
      <w:r>
        <w:rPr>
          <w:rFonts w:asciiTheme="minorHAnsi" w:eastAsia="Calibri" w:hAnsiTheme="minorHAnsi" w:cstheme="minorHAnsi"/>
          <w:iCs/>
          <w:sz w:val="22"/>
          <w:szCs w:val="22"/>
        </w:rPr>
        <w:t xml:space="preserve"> at no cost to PUD employees,</w:t>
      </w:r>
    </w:p>
    <w:p w14:paraId="057F6F81" w14:textId="77777777" w:rsidR="00740157" w:rsidRPr="00F927D7" w:rsidRDefault="00740157" w:rsidP="00740157">
      <w:pPr>
        <w:pStyle w:val="ListParagraph"/>
        <w:widowControl w:val="0"/>
        <w:numPr>
          <w:ilvl w:val="0"/>
          <w:numId w:val="10"/>
        </w:numPr>
        <w:autoSpaceDE w:val="0"/>
        <w:autoSpaceDN w:val="0"/>
        <w:rPr>
          <w:rFonts w:asciiTheme="minorHAnsi" w:eastAsia="Calibri" w:hAnsiTheme="minorHAnsi" w:cstheme="minorHAnsi"/>
          <w:iCs/>
          <w:sz w:val="22"/>
          <w:szCs w:val="22"/>
        </w:rPr>
      </w:pPr>
      <w:r>
        <w:rPr>
          <w:rFonts w:asciiTheme="minorHAnsi" w:eastAsia="Calibri" w:hAnsiTheme="minorHAnsi" w:cstheme="minorHAnsi"/>
          <w:iCs/>
          <w:sz w:val="22"/>
          <w:szCs w:val="22"/>
        </w:rPr>
        <w:t xml:space="preserve">Participation in the </w:t>
      </w:r>
      <w:r w:rsidRPr="00DB5073">
        <w:rPr>
          <w:rFonts w:asciiTheme="minorHAnsi" w:eastAsia="Calibri" w:hAnsiTheme="minorHAnsi" w:cstheme="minorHAnsi"/>
          <w:iCs/>
          <w:sz w:val="22"/>
          <w:szCs w:val="22"/>
        </w:rPr>
        <w:t>State</w:t>
      </w:r>
      <w:r w:rsidRPr="00DB5073">
        <w:rPr>
          <w:rFonts w:asciiTheme="minorHAnsi" w:eastAsia="Calibri" w:hAnsiTheme="minorHAnsi" w:cstheme="minorHAnsi"/>
          <w:iCs/>
          <w:spacing w:val="-4"/>
          <w:sz w:val="22"/>
          <w:szCs w:val="22"/>
        </w:rPr>
        <w:t xml:space="preserve"> </w:t>
      </w:r>
      <w:r w:rsidRPr="00DB5073">
        <w:rPr>
          <w:rFonts w:asciiTheme="minorHAnsi" w:eastAsia="Calibri" w:hAnsiTheme="minorHAnsi" w:cstheme="minorHAnsi"/>
          <w:iCs/>
          <w:sz w:val="22"/>
          <w:szCs w:val="22"/>
        </w:rPr>
        <w:t>of</w:t>
      </w:r>
      <w:r w:rsidRPr="00DB5073">
        <w:rPr>
          <w:rFonts w:asciiTheme="minorHAnsi" w:eastAsia="Calibri" w:hAnsiTheme="minorHAnsi" w:cstheme="minorHAnsi"/>
          <w:iCs/>
          <w:spacing w:val="-5"/>
          <w:sz w:val="22"/>
          <w:szCs w:val="22"/>
        </w:rPr>
        <w:t xml:space="preserve"> </w:t>
      </w:r>
      <w:r w:rsidRPr="00DB5073">
        <w:rPr>
          <w:rFonts w:asciiTheme="minorHAnsi" w:eastAsia="Calibri" w:hAnsiTheme="minorHAnsi" w:cstheme="minorHAnsi"/>
          <w:iCs/>
          <w:sz w:val="22"/>
          <w:szCs w:val="22"/>
        </w:rPr>
        <w:t>Washington</w:t>
      </w:r>
      <w:r w:rsidRPr="00DB5073">
        <w:rPr>
          <w:rFonts w:asciiTheme="minorHAnsi" w:eastAsia="Calibri" w:hAnsiTheme="minorHAnsi" w:cstheme="minorHAnsi"/>
          <w:iCs/>
          <w:spacing w:val="-5"/>
          <w:sz w:val="22"/>
          <w:szCs w:val="22"/>
        </w:rPr>
        <w:t xml:space="preserve"> </w:t>
      </w:r>
      <w:r>
        <w:rPr>
          <w:rFonts w:asciiTheme="minorHAnsi" w:eastAsia="Calibri" w:hAnsiTheme="minorHAnsi" w:cstheme="minorHAnsi"/>
          <w:iCs/>
          <w:spacing w:val="-5"/>
          <w:sz w:val="22"/>
          <w:szCs w:val="22"/>
        </w:rPr>
        <w:t>Public Employees’ Retirement System (PERS)</w:t>
      </w:r>
      <w:r w:rsidRPr="00DB5073">
        <w:rPr>
          <w:rFonts w:asciiTheme="minorHAnsi" w:eastAsia="Calibri" w:hAnsiTheme="minorHAnsi" w:cstheme="minorHAnsi"/>
          <w:iCs/>
          <w:sz w:val="22"/>
          <w:szCs w:val="22"/>
        </w:rPr>
        <w:t>,</w:t>
      </w:r>
      <w:r w:rsidRPr="00DB5073">
        <w:rPr>
          <w:rFonts w:asciiTheme="minorHAnsi" w:eastAsia="Calibri" w:hAnsiTheme="minorHAnsi" w:cstheme="minorHAnsi"/>
          <w:iCs/>
          <w:spacing w:val="-2"/>
          <w:sz w:val="22"/>
          <w:szCs w:val="22"/>
        </w:rPr>
        <w:t xml:space="preserve"> </w:t>
      </w:r>
    </w:p>
    <w:p w14:paraId="04E55A12" w14:textId="77777777" w:rsidR="00740157" w:rsidRDefault="00740157" w:rsidP="00740157">
      <w:pPr>
        <w:pStyle w:val="ListParagraph"/>
        <w:widowControl w:val="0"/>
        <w:numPr>
          <w:ilvl w:val="0"/>
          <w:numId w:val="10"/>
        </w:numPr>
        <w:autoSpaceDE w:val="0"/>
        <w:autoSpaceDN w:val="0"/>
        <w:rPr>
          <w:rFonts w:asciiTheme="minorHAnsi" w:eastAsia="Calibri" w:hAnsiTheme="minorHAnsi" w:cstheme="minorHAnsi"/>
          <w:iCs/>
          <w:sz w:val="22"/>
          <w:szCs w:val="22"/>
        </w:rPr>
      </w:pPr>
      <w:r>
        <w:rPr>
          <w:rFonts w:asciiTheme="minorHAnsi" w:eastAsia="Calibri" w:hAnsiTheme="minorHAnsi" w:cstheme="minorHAnsi"/>
          <w:iCs/>
          <w:sz w:val="22"/>
          <w:szCs w:val="22"/>
        </w:rPr>
        <w:t>Voluntary participation in the State of Washington D</w:t>
      </w:r>
      <w:r w:rsidRPr="00DB5073">
        <w:rPr>
          <w:rFonts w:asciiTheme="minorHAnsi" w:eastAsia="Calibri" w:hAnsiTheme="minorHAnsi" w:cstheme="minorHAnsi"/>
          <w:iCs/>
          <w:sz w:val="22"/>
          <w:szCs w:val="22"/>
        </w:rPr>
        <w:t xml:space="preserve">eferred </w:t>
      </w:r>
      <w:r>
        <w:rPr>
          <w:rFonts w:asciiTheme="minorHAnsi" w:eastAsia="Calibri" w:hAnsiTheme="minorHAnsi" w:cstheme="minorHAnsi"/>
          <w:iCs/>
          <w:sz w:val="22"/>
          <w:szCs w:val="22"/>
        </w:rPr>
        <w:t>C</w:t>
      </w:r>
      <w:r w:rsidRPr="00DB5073">
        <w:rPr>
          <w:rFonts w:asciiTheme="minorHAnsi" w:eastAsia="Calibri" w:hAnsiTheme="minorHAnsi" w:cstheme="minorHAnsi"/>
          <w:iCs/>
          <w:sz w:val="22"/>
          <w:szCs w:val="22"/>
        </w:rPr>
        <w:t>ompensation</w:t>
      </w:r>
      <w:r>
        <w:rPr>
          <w:rFonts w:asciiTheme="minorHAnsi" w:eastAsia="Calibri" w:hAnsiTheme="minorHAnsi" w:cstheme="minorHAnsi"/>
          <w:iCs/>
          <w:sz w:val="22"/>
          <w:szCs w:val="22"/>
        </w:rPr>
        <w:t xml:space="preserve"> Program,</w:t>
      </w:r>
    </w:p>
    <w:p w14:paraId="6DBD0C79" w14:textId="77777777" w:rsidR="00740157" w:rsidRDefault="00740157" w:rsidP="00740157">
      <w:pPr>
        <w:pStyle w:val="ListParagraph"/>
        <w:widowControl w:val="0"/>
        <w:numPr>
          <w:ilvl w:val="0"/>
          <w:numId w:val="10"/>
        </w:numPr>
        <w:autoSpaceDE w:val="0"/>
        <w:autoSpaceDN w:val="0"/>
        <w:rPr>
          <w:rFonts w:asciiTheme="minorHAnsi" w:eastAsia="Calibri" w:hAnsiTheme="minorHAnsi" w:cstheme="minorHAnsi"/>
          <w:iCs/>
          <w:sz w:val="22"/>
          <w:szCs w:val="22"/>
        </w:rPr>
      </w:pPr>
      <w:r>
        <w:rPr>
          <w:rFonts w:asciiTheme="minorHAnsi" w:eastAsia="Calibri" w:hAnsiTheme="minorHAnsi" w:cstheme="minorHAnsi"/>
          <w:iCs/>
          <w:sz w:val="22"/>
          <w:szCs w:val="22"/>
        </w:rPr>
        <w:t>Ten paid holidays and two personal holidays each year, in addition to sick and vacation leave benefits,</w:t>
      </w:r>
    </w:p>
    <w:p w14:paraId="0894770B" w14:textId="77777777" w:rsidR="00740157" w:rsidRDefault="00740157" w:rsidP="00740157">
      <w:pPr>
        <w:pStyle w:val="ListParagraph"/>
        <w:widowControl w:val="0"/>
        <w:numPr>
          <w:ilvl w:val="0"/>
          <w:numId w:val="10"/>
        </w:numPr>
        <w:autoSpaceDE w:val="0"/>
        <w:autoSpaceDN w:val="0"/>
        <w:rPr>
          <w:rFonts w:asciiTheme="minorHAnsi" w:eastAsia="Calibri" w:hAnsiTheme="minorHAnsi" w:cstheme="minorHAnsi"/>
          <w:iCs/>
          <w:sz w:val="22"/>
          <w:szCs w:val="22"/>
        </w:rPr>
      </w:pPr>
      <w:r>
        <w:rPr>
          <w:rFonts w:asciiTheme="minorHAnsi" w:eastAsia="Calibri" w:hAnsiTheme="minorHAnsi" w:cstheme="minorHAnsi"/>
          <w:iCs/>
          <w:sz w:val="22"/>
          <w:szCs w:val="22"/>
        </w:rPr>
        <w:t>Participation in a health reimbursement arrangement (HRA) program,</w:t>
      </w:r>
    </w:p>
    <w:p w14:paraId="42A7A8DA" w14:textId="77777777" w:rsidR="00740157" w:rsidRDefault="00740157" w:rsidP="00740157">
      <w:pPr>
        <w:pStyle w:val="ListParagraph"/>
        <w:widowControl w:val="0"/>
        <w:numPr>
          <w:ilvl w:val="0"/>
          <w:numId w:val="10"/>
        </w:numPr>
        <w:autoSpaceDE w:val="0"/>
        <w:autoSpaceDN w:val="0"/>
        <w:rPr>
          <w:rFonts w:asciiTheme="minorHAnsi" w:eastAsia="Calibri" w:hAnsiTheme="minorHAnsi" w:cstheme="minorHAnsi"/>
          <w:iCs/>
          <w:sz w:val="22"/>
          <w:szCs w:val="22"/>
        </w:rPr>
      </w:pPr>
      <w:r>
        <w:rPr>
          <w:rFonts w:asciiTheme="minorHAnsi" w:eastAsia="Calibri" w:hAnsiTheme="minorHAnsi" w:cstheme="minorHAnsi"/>
          <w:iCs/>
          <w:sz w:val="22"/>
          <w:szCs w:val="22"/>
        </w:rPr>
        <w:t>PUD-paid training and certifications, and</w:t>
      </w:r>
    </w:p>
    <w:p w14:paraId="35059474" w14:textId="77777777" w:rsidR="00740157" w:rsidRPr="002A0693" w:rsidRDefault="00740157" w:rsidP="00740157">
      <w:pPr>
        <w:pStyle w:val="ListParagraph"/>
        <w:widowControl w:val="0"/>
        <w:numPr>
          <w:ilvl w:val="0"/>
          <w:numId w:val="10"/>
        </w:numPr>
        <w:autoSpaceDE w:val="0"/>
        <w:autoSpaceDN w:val="0"/>
      </w:pPr>
      <w:r>
        <w:rPr>
          <w:rFonts w:asciiTheme="minorHAnsi" w:eastAsia="Calibri" w:hAnsiTheme="minorHAnsi" w:cstheme="minorHAnsi"/>
          <w:iCs/>
          <w:sz w:val="22"/>
          <w:szCs w:val="22"/>
        </w:rPr>
        <w:t>Clothing allowance for administrative staff. For Field Operations staff, the PUD provides safety clothing, work boots, and other equipment</w:t>
      </w:r>
      <w:bookmarkEnd w:id="0"/>
    </w:p>
    <w:p w14:paraId="634259C5" w14:textId="1CD7945B" w:rsidR="00C50AF8" w:rsidRPr="00C50AF8" w:rsidRDefault="00C50AF8" w:rsidP="00CF47D5">
      <w:pPr>
        <w:pStyle w:val="NoSpacing"/>
      </w:pPr>
    </w:p>
    <w:sectPr w:rsidR="00C50AF8" w:rsidRPr="00C50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004B24"/>
    <w:multiLevelType w:val="hybridMultilevel"/>
    <w:tmpl w:val="2CD13F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4360A9"/>
    <w:multiLevelType w:val="hybridMultilevel"/>
    <w:tmpl w:val="8208B1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904C9A"/>
    <w:multiLevelType w:val="hybridMultilevel"/>
    <w:tmpl w:val="9F1115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753F28"/>
    <w:multiLevelType w:val="hybridMultilevel"/>
    <w:tmpl w:val="3A1A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3451C"/>
    <w:multiLevelType w:val="hybridMultilevel"/>
    <w:tmpl w:val="2F14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666E3"/>
    <w:multiLevelType w:val="hybridMultilevel"/>
    <w:tmpl w:val="ABCE71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402B99"/>
    <w:multiLevelType w:val="hybridMultilevel"/>
    <w:tmpl w:val="9236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F258E"/>
    <w:multiLevelType w:val="hybridMultilevel"/>
    <w:tmpl w:val="E9BFF8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C932BB"/>
    <w:multiLevelType w:val="hybridMultilevel"/>
    <w:tmpl w:val="E364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C2057"/>
    <w:multiLevelType w:val="hybridMultilevel"/>
    <w:tmpl w:val="A95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97E7E"/>
    <w:multiLevelType w:val="hybridMultilevel"/>
    <w:tmpl w:val="F4A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F430D"/>
    <w:multiLevelType w:val="hybridMultilevel"/>
    <w:tmpl w:val="3ADA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21BC0"/>
    <w:multiLevelType w:val="hybridMultilevel"/>
    <w:tmpl w:val="B66A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D2173"/>
    <w:multiLevelType w:val="hybridMultilevel"/>
    <w:tmpl w:val="F84A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135398">
    <w:abstractNumId w:val="7"/>
  </w:num>
  <w:num w:numId="2" w16cid:durableId="1196239031">
    <w:abstractNumId w:val="0"/>
  </w:num>
  <w:num w:numId="3" w16cid:durableId="1131554691">
    <w:abstractNumId w:val="1"/>
  </w:num>
  <w:num w:numId="4" w16cid:durableId="918248990">
    <w:abstractNumId w:val="2"/>
  </w:num>
  <w:num w:numId="5" w16cid:durableId="1559782964">
    <w:abstractNumId w:val="11"/>
  </w:num>
  <w:num w:numId="6" w16cid:durableId="1498770126">
    <w:abstractNumId w:val="12"/>
  </w:num>
  <w:num w:numId="7" w16cid:durableId="1632712999">
    <w:abstractNumId w:val="4"/>
  </w:num>
  <w:num w:numId="8" w16cid:durableId="877013524">
    <w:abstractNumId w:val="5"/>
  </w:num>
  <w:num w:numId="9" w16cid:durableId="1990089630">
    <w:abstractNumId w:val="8"/>
  </w:num>
  <w:num w:numId="10" w16cid:durableId="1163161790">
    <w:abstractNumId w:val="13"/>
  </w:num>
  <w:num w:numId="11" w16cid:durableId="1611818710">
    <w:abstractNumId w:val="10"/>
  </w:num>
  <w:num w:numId="12" w16cid:durableId="1364162763">
    <w:abstractNumId w:val="6"/>
  </w:num>
  <w:num w:numId="13" w16cid:durableId="1536426824">
    <w:abstractNumId w:val="9"/>
  </w:num>
  <w:num w:numId="14" w16cid:durableId="329527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F8"/>
    <w:rsid w:val="00070917"/>
    <w:rsid w:val="00072BFF"/>
    <w:rsid w:val="00080B86"/>
    <w:rsid w:val="00157DCA"/>
    <w:rsid w:val="001F0A6C"/>
    <w:rsid w:val="00740157"/>
    <w:rsid w:val="00767BF2"/>
    <w:rsid w:val="00835D3D"/>
    <w:rsid w:val="00BA6E6C"/>
    <w:rsid w:val="00C50AF8"/>
    <w:rsid w:val="00CF47D5"/>
    <w:rsid w:val="00D13574"/>
    <w:rsid w:val="00F20C01"/>
    <w:rsid w:val="00F468F6"/>
    <w:rsid w:val="00F67575"/>
    <w:rsid w:val="00F8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363F"/>
  <w15:chartTrackingRefBased/>
  <w15:docId w15:val="{DF26C773-AC49-40E3-B3B5-BE4339C7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7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AF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50AF8"/>
    <w:pPr>
      <w:spacing w:after="0" w:line="240" w:lineRule="auto"/>
    </w:pPr>
  </w:style>
  <w:style w:type="character" w:styleId="Hyperlink">
    <w:name w:val="Hyperlink"/>
    <w:basedOn w:val="DefaultParagraphFont"/>
    <w:uiPriority w:val="99"/>
    <w:unhideWhenUsed/>
    <w:rsid w:val="00157DCA"/>
    <w:rPr>
      <w:color w:val="0563C1" w:themeColor="hyperlink"/>
      <w:u w:val="single"/>
    </w:rPr>
  </w:style>
  <w:style w:type="character" w:styleId="UnresolvedMention">
    <w:name w:val="Unresolved Mention"/>
    <w:basedOn w:val="DefaultParagraphFont"/>
    <w:uiPriority w:val="99"/>
    <w:semiHidden/>
    <w:unhideWhenUsed/>
    <w:rsid w:val="00157DCA"/>
    <w:rPr>
      <w:color w:val="605E5C"/>
      <w:shd w:val="clear" w:color="auto" w:fill="E1DFDD"/>
    </w:rPr>
  </w:style>
  <w:style w:type="paragraph" w:styleId="ListParagraph">
    <w:name w:val="List Paragraph"/>
    <w:basedOn w:val="Normal"/>
    <w:uiPriority w:val="34"/>
    <w:qFormat/>
    <w:rsid w:val="00F81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hurstonpud.org" TargetMode="External"/><Relationship Id="rId3" Type="http://schemas.openxmlformats.org/officeDocument/2006/relationships/settings" Target="settings.xml"/><Relationship Id="rId7" Type="http://schemas.openxmlformats.org/officeDocument/2006/relationships/hyperlink" Target="http://www.thurstonpu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thurstonpud.org" TargetMode="External"/><Relationship Id="rId11" Type="http://schemas.openxmlformats.org/officeDocument/2006/relationships/theme" Target="theme/theme1.xml"/><Relationship Id="rId5" Type="http://schemas.openxmlformats.org/officeDocument/2006/relationships/hyperlink" Target="http://www.thurstonpu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thurstonpu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Kurin Miller</dc:creator>
  <cp:keywords/>
  <dc:description/>
  <cp:lastModifiedBy>Kurin Miller</cp:lastModifiedBy>
  <cp:revision>2</cp:revision>
  <cp:lastPrinted>2023-12-14T05:57:00Z</cp:lastPrinted>
  <dcterms:created xsi:type="dcterms:W3CDTF">2023-12-14T05:56:00Z</dcterms:created>
  <dcterms:modified xsi:type="dcterms:W3CDTF">2023-12-14T05:57:00Z</dcterms:modified>
</cp:coreProperties>
</file>